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2186" w14:textId="77777777" w:rsidR="0072584A" w:rsidRDefault="0072584A" w:rsidP="000050B5"/>
    <w:sdt>
      <w:sdtPr>
        <w:id w:val="114033987"/>
        <w:docPartObj>
          <w:docPartGallery w:val="Cover Pages"/>
          <w:docPartUnique/>
        </w:docPartObj>
      </w:sdtPr>
      <w:sdtEndPr/>
      <w:sdtContent>
        <w:p w14:paraId="3BD6FCAE" w14:textId="77777777" w:rsidR="006E5E00" w:rsidRDefault="006E5E00" w:rsidP="000050B5"/>
        <w:p w14:paraId="41A8615F" w14:textId="77777777" w:rsidR="0072584A" w:rsidRDefault="0072584A" w:rsidP="000050B5"/>
        <w:p w14:paraId="73AC6242" w14:textId="77777777" w:rsidR="0072584A" w:rsidRDefault="00626C01" w:rsidP="00626C01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1C8EEA12" wp14:editId="31B6805E">
                <wp:extent cx="2726690" cy="3599815"/>
                <wp:effectExtent l="0" t="0" r="0" b="635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359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427BA2" w14:textId="77777777" w:rsidR="0072584A" w:rsidRDefault="0072584A" w:rsidP="000050B5"/>
        <w:p w14:paraId="0C8DC0DC" w14:textId="77777777" w:rsidR="0072584A" w:rsidRDefault="0072584A" w:rsidP="000050B5"/>
        <w:p w14:paraId="352C6495" w14:textId="77777777" w:rsidR="00D2768C" w:rsidRPr="00626C01" w:rsidRDefault="0072584A" w:rsidP="00D2768C">
          <w:pPr>
            <w:spacing w:after="240"/>
            <w:jc w:val="center"/>
            <w:rPr>
              <w:b/>
              <w:bCs/>
              <w:color w:val="auto"/>
              <w:sz w:val="48"/>
              <w:szCs w:val="48"/>
            </w:rPr>
          </w:pPr>
          <w:r w:rsidRPr="00626C01">
            <w:rPr>
              <w:b/>
              <w:bCs/>
              <w:color w:val="auto"/>
              <w:sz w:val="48"/>
              <w:szCs w:val="48"/>
            </w:rPr>
            <w:t xml:space="preserve">RAPORT Z WYKONANIA </w:t>
          </w:r>
        </w:p>
        <w:p w14:paraId="031B6580" w14:textId="77777777" w:rsidR="00D2768C" w:rsidRPr="00626C01" w:rsidRDefault="0072584A" w:rsidP="0072584A">
          <w:pPr>
            <w:jc w:val="center"/>
            <w:rPr>
              <w:color w:val="auto"/>
              <w:sz w:val="32"/>
              <w:szCs w:val="32"/>
            </w:rPr>
          </w:pPr>
          <w:r w:rsidRPr="00626C01">
            <w:rPr>
              <w:color w:val="auto"/>
              <w:sz w:val="32"/>
              <w:szCs w:val="32"/>
            </w:rPr>
            <w:t>PROGRAMU OCHRONY ŚRODOWISKA</w:t>
          </w:r>
          <w:r w:rsidR="00D2768C" w:rsidRPr="00626C01">
            <w:rPr>
              <w:color w:val="auto"/>
              <w:sz w:val="32"/>
              <w:szCs w:val="32"/>
            </w:rPr>
            <w:t xml:space="preserve"> </w:t>
          </w:r>
          <w:r w:rsidRPr="00626C01">
            <w:rPr>
              <w:color w:val="auto"/>
              <w:sz w:val="32"/>
              <w:szCs w:val="32"/>
            </w:rPr>
            <w:t>MIASTA SZCZECIN</w:t>
          </w:r>
          <w:r w:rsidR="00D2768C" w:rsidRPr="00626C01">
            <w:rPr>
              <w:color w:val="auto"/>
              <w:sz w:val="32"/>
              <w:szCs w:val="32"/>
            </w:rPr>
            <w:t xml:space="preserve"> </w:t>
          </w:r>
        </w:p>
        <w:p w14:paraId="4D1189E9" w14:textId="77777777" w:rsidR="00D2768C" w:rsidRPr="00626C01" w:rsidRDefault="0072584A" w:rsidP="0072584A">
          <w:pPr>
            <w:jc w:val="center"/>
            <w:rPr>
              <w:color w:val="auto"/>
              <w:sz w:val="32"/>
              <w:szCs w:val="32"/>
            </w:rPr>
          </w:pPr>
          <w:r w:rsidRPr="00626C01">
            <w:rPr>
              <w:color w:val="auto"/>
              <w:sz w:val="32"/>
              <w:szCs w:val="32"/>
            </w:rPr>
            <w:t>NA LATA 2017-2020</w:t>
          </w:r>
          <w:r w:rsidR="00D2768C" w:rsidRPr="00626C01">
            <w:rPr>
              <w:color w:val="auto"/>
              <w:sz w:val="32"/>
              <w:szCs w:val="32"/>
            </w:rPr>
            <w:t xml:space="preserve"> </w:t>
          </w:r>
        </w:p>
        <w:p w14:paraId="34E48225" w14:textId="77777777" w:rsidR="0072584A" w:rsidRPr="00626C01" w:rsidRDefault="0072584A" w:rsidP="0072584A">
          <w:pPr>
            <w:jc w:val="center"/>
            <w:rPr>
              <w:color w:val="auto"/>
              <w:sz w:val="32"/>
              <w:szCs w:val="32"/>
            </w:rPr>
          </w:pPr>
          <w:r w:rsidRPr="00626C01">
            <w:rPr>
              <w:color w:val="auto"/>
              <w:sz w:val="32"/>
              <w:szCs w:val="32"/>
            </w:rPr>
            <w:t>Z</w:t>
          </w:r>
          <w:r w:rsidR="00D2768C" w:rsidRPr="00626C01">
            <w:rPr>
              <w:color w:val="auto"/>
              <w:sz w:val="32"/>
              <w:szCs w:val="32"/>
            </w:rPr>
            <w:t> </w:t>
          </w:r>
          <w:r w:rsidRPr="00626C01">
            <w:rPr>
              <w:color w:val="auto"/>
              <w:sz w:val="32"/>
              <w:szCs w:val="32"/>
            </w:rPr>
            <w:t>PERSPEKTYWĄ NA LATA 2021-2024</w:t>
          </w:r>
        </w:p>
        <w:p w14:paraId="3D618F65" w14:textId="77777777" w:rsidR="0072584A" w:rsidRPr="00626C01" w:rsidRDefault="0072584A" w:rsidP="00D2768C">
          <w:pPr>
            <w:spacing w:before="240"/>
            <w:jc w:val="center"/>
            <w:rPr>
              <w:b/>
              <w:bCs/>
              <w:color w:val="auto"/>
              <w:sz w:val="44"/>
              <w:szCs w:val="44"/>
            </w:rPr>
          </w:pPr>
          <w:r w:rsidRPr="00626C01">
            <w:rPr>
              <w:b/>
              <w:bCs/>
              <w:color w:val="auto"/>
              <w:sz w:val="44"/>
              <w:szCs w:val="44"/>
            </w:rPr>
            <w:t>ZA LATA 2019 I 2020</w:t>
          </w:r>
        </w:p>
        <w:p w14:paraId="62C6FA3E" w14:textId="77777777" w:rsidR="00626C01" w:rsidRDefault="00626C01" w:rsidP="006E68F0">
          <w:pPr>
            <w:spacing w:before="0" w:after="160"/>
            <w:jc w:val="left"/>
          </w:pPr>
        </w:p>
        <w:p w14:paraId="067B1397" w14:textId="77777777" w:rsidR="00626C01" w:rsidRDefault="00626C01" w:rsidP="006E68F0">
          <w:pPr>
            <w:spacing w:before="0" w:after="160"/>
            <w:jc w:val="left"/>
          </w:pPr>
        </w:p>
        <w:p w14:paraId="3AAB2D05" w14:textId="77777777" w:rsidR="00626C01" w:rsidRDefault="00626C01" w:rsidP="006E68F0">
          <w:pPr>
            <w:spacing w:before="0" w:after="160"/>
            <w:jc w:val="left"/>
          </w:pPr>
        </w:p>
        <w:p w14:paraId="53EAF640" w14:textId="77777777" w:rsidR="00626C01" w:rsidRDefault="00626C01" w:rsidP="006E68F0">
          <w:pPr>
            <w:spacing w:before="0" w:after="160"/>
            <w:jc w:val="left"/>
          </w:pPr>
        </w:p>
        <w:p w14:paraId="77F5E27E" w14:textId="77777777" w:rsidR="00626C01" w:rsidRDefault="00626C01" w:rsidP="006E68F0">
          <w:pPr>
            <w:spacing w:before="0" w:after="160"/>
            <w:jc w:val="left"/>
          </w:pPr>
        </w:p>
        <w:p w14:paraId="2EFEF589" w14:textId="77777777" w:rsidR="00626C01" w:rsidRDefault="00626C01" w:rsidP="006E68F0">
          <w:pPr>
            <w:spacing w:before="0" w:after="160"/>
            <w:jc w:val="left"/>
          </w:pPr>
        </w:p>
        <w:p w14:paraId="061E42B1" w14:textId="77777777" w:rsidR="006E68F0" w:rsidRPr="006E68F0" w:rsidRDefault="00626C01" w:rsidP="00626C01">
          <w:pPr>
            <w:spacing w:before="0" w:after="160"/>
            <w:jc w:val="center"/>
          </w:pPr>
          <w:r>
            <w:t>Wrocław, 2021</w:t>
          </w:r>
          <w:r w:rsidR="006E68F0">
            <w:br w:type="page"/>
          </w:r>
        </w:p>
        <w:p w14:paraId="45938CEE" w14:textId="77777777" w:rsidR="00762C7C" w:rsidRDefault="00762C7C" w:rsidP="006E68F0">
          <w:pPr>
            <w:rPr>
              <w:b/>
              <w:bCs/>
            </w:rPr>
            <w:sectPr w:rsidR="00762C7C" w:rsidSect="00762C7C">
              <w:pgSz w:w="11909" w:h="16840"/>
              <w:pgMar w:top="1417" w:right="1417" w:bottom="1417" w:left="1417" w:header="851" w:footer="284" w:gutter="0"/>
              <w:cols w:space="720"/>
              <w:noEndnote/>
              <w:docGrid w:linePitch="360"/>
            </w:sectPr>
          </w:pPr>
        </w:p>
        <w:p w14:paraId="51F14370" w14:textId="0EB15EEE" w:rsidR="006E68F0" w:rsidRDefault="006E68F0" w:rsidP="006E68F0">
          <w:pPr>
            <w:rPr>
              <w:b/>
              <w:bCs/>
            </w:rPr>
          </w:pPr>
        </w:p>
        <w:p w14:paraId="2FB4EFF0" w14:textId="77777777" w:rsidR="006E68F0" w:rsidRDefault="006E68F0" w:rsidP="006E68F0">
          <w:pPr>
            <w:rPr>
              <w:b/>
              <w:bCs/>
            </w:rPr>
          </w:pPr>
        </w:p>
        <w:p w14:paraId="4B659245" w14:textId="77777777" w:rsidR="006E68F0" w:rsidRDefault="006E68F0" w:rsidP="006E68F0">
          <w:pPr>
            <w:rPr>
              <w:b/>
              <w:bCs/>
            </w:rPr>
          </w:pPr>
        </w:p>
        <w:p w14:paraId="12A930DE" w14:textId="77777777" w:rsidR="006E68F0" w:rsidRDefault="006E68F0" w:rsidP="006E68F0">
          <w:pPr>
            <w:rPr>
              <w:b/>
              <w:bCs/>
            </w:rPr>
          </w:pPr>
        </w:p>
        <w:p w14:paraId="7FC47947" w14:textId="77777777" w:rsidR="006E68F0" w:rsidRDefault="006E68F0" w:rsidP="006E68F0">
          <w:pPr>
            <w:rPr>
              <w:b/>
              <w:bCs/>
            </w:rPr>
          </w:pPr>
        </w:p>
        <w:p w14:paraId="2F6DA7AF" w14:textId="77777777" w:rsidR="006E68F0" w:rsidRDefault="006E68F0" w:rsidP="006E68F0">
          <w:pPr>
            <w:rPr>
              <w:b/>
              <w:bCs/>
            </w:rPr>
          </w:pPr>
        </w:p>
        <w:p w14:paraId="1CC6A70A" w14:textId="77777777" w:rsidR="006E68F0" w:rsidRDefault="006E68F0" w:rsidP="006E68F0">
          <w:pPr>
            <w:rPr>
              <w:b/>
              <w:bCs/>
            </w:rPr>
          </w:pPr>
        </w:p>
        <w:p w14:paraId="0C02E288" w14:textId="77777777" w:rsidR="006E68F0" w:rsidRDefault="006E68F0" w:rsidP="006E68F0">
          <w:pPr>
            <w:rPr>
              <w:b/>
              <w:bCs/>
            </w:rPr>
          </w:pPr>
        </w:p>
        <w:p w14:paraId="65B94236" w14:textId="77777777" w:rsidR="006E68F0" w:rsidRDefault="006E68F0" w:rsidP="006E68F0">
          <w:pPr>
            <w:rPr>
              <w:b/>
              <w:bCs/>
            </w:rPr>
          </w:pPr>
        </w:p>
        <w:p w14:paraId="0F2E0469" w14:textId="77777777" w:rsidR="006E68F0" w:rsidRDefault="006E68F0" w:rsidP="006E68F0">
          <w:pPr>
            <w:rPr>
              <w:b/>
              <w:bCs/>
            </w:rPr>
          </w:pPr>
        </w:p>
        <w:p w14:paraId="736BEE1B" w14:textId="77777777" w:rsidR="006E68F0" w:rsidRDefault="006E68F0" w:rsidP="006E68F0">
          <w:pPr>
            <w:rPr>
              <w:b/>
              <w:bCs/>
            </w:rPr>
          </w:pPr>
        </w:p>
        <w:p w14:paraId="0E9A8A55" w14:textId="77777777" w:rsidR="006E68F0" w:rsidRDefault="006E68F0" w:rsidP="006E68F0">
          <w:pPr>
            <w:rPr>
              <w:b/>
              <w:bCs/>
            </w:rPr>
          </w:pPr>
        </w:p>
        <w:p w14:paraId="59B9908E" w14:textId="77777777" w:rsidR="006E68F0" w:rsidRDefault="006E68F0" w:rsidP="006E68F0">
          <w:pPr>
            <w:rPr>
              <w:b/>
              <w:bCs/>
            </w:rPr>
          </w:pPr>
        </w:p>
        <w:p w14:paraId="3EEB81D6" w14:textId="77777777" w:rsidR="006E68F0" w:rsidRDefault="006E68F0" w:rsidP="006E68F0">
          <w:pPr>
            <w:rPr>
              <w:b/>
              <w:bCs/>
            </w:rPr>
          </w:pPr>
        </w:p>
        <w:p w14:paraId="6BE0B7F2" w14:textId="77777777" w:rsidR="006E68F0" w:rsidRDefault="006E68F0" w:rsidP="006E68F0">
          <w:pPr>
            <w:rPr>
              <w:b/>
              <w:bCs/>
            </w:rPr>
          </w:pPr>
        </w:p>
        <w:p w14:paraId="26FDAA83" w14:textId="77777777" w:rsidR="006E68F0" w:rsidRDefault="006E68F0" w:rsidP="006E68F0">
          <w:pPr>
            <w:rPr>
              <w:b/>
              <w:bCs/>
            </w:rPr>
          </w:pPr>
        </w:p>
        <w:p w14:paraId="6C833722" w14:textId="77777777" w:rsidR="006E68F0" w:rsidRDefault="006E68F0" w:rsidP="006E68F0">
          <w:pPr>
            <w:rPr>
              <w:b/>
              <w:bCs/>
            </w:rPr>
          </w:pPr>
        </w:p>
        <w:p w14:paraId="00E70180" w14:textId="77777777" w:rsidR="006E68F0" w:rsidRDefault="006E68F0" w:rsidP="006E68F0">
          <w:pPr>
            <w:rPr>
              <w:b/>
              <w:bCs/>
            </w:rPr>
          </w:pPr>
        </w:p>
        <w:p w14:paraId="39313F93" w14:textId="77777777" w:rsidR="006E68F0" w:rsidRDefault="006E68F0" w:rsidP="006E68F0">
          <w:pPr>
            <w:rPr>
              <w:b/>
              <w:bCs/>
            </w:rPr>
          </w:pPr>
        </w:p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9A7B97" w14:paraId="2CC2D240" w14:textId="77777777" w:rsidTr="00F576DE">
            <w:tc>
              <w:tcPr>
                <w:tcW w:w="4531" w:type="dxa"/>
                <w:vAlign w:val="bottom"/>
              </w:tcPr>
              <w:p w14:paraId="3160CD76" w14:textId="77777777" w:rsidR="009A7B97" w:rsidRDefault="009A7B97" w:rsidP="00F576DE">
                <w:pPr>
                  <w:spacing w:after="0"/>
                  <w:jc w:val="left"/>
                  <w:rPr>
                    <w:b/>
                    <w:bCs/>
                  </w:rPr>
                </w:pPr>
                <w:bookmarkStart w:id="0" w:name="_Hlk68096910"/>
                <w:r>
                  <w:rPr>
                    <w:b/>
                    <w:bCs/>
                  </w:rPr>
                  <w:t>Wykonawca:</w:t>
                </w:r>
              </w:p>
              <w:p w14:paraId="69B6EBC0" w14:textId="77777777" w:rsidR="009A7B97" w:rsidRPr="00C65A30" w:rsidRDefault="009A7B97" w:rsidP="00F576DE">
                <w:pPr>
                  <w:spacing w:after="0"/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bidi="ar-SA"/>
                  </w:rPr>
                  <w:drawing>
                    <wp:inline distT="0" distB="0" distL="0" distR="0" wp14:anchorId="41676918" wp14:editId="37379A7B">
                      <wp:extent cx="1282766" cy="540000"/>
                      <wp:effectExtent l="0" t="0" r="0" b="0"/>
                      <wp:docPr id="39" name="Obraz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Obraz 39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2766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97F1452" w14:textId="77777777" w:rsidR="009A7B97" w:rsidRDefault="009A7B97" w:rsidP="00F576DE">
                <w:pPr>
                  <w:spacing w:after="0"/>
                  <w:jc w:val="left"/>
                </w:pPr>
                <w:r>
                  <w:t xml:space="preserve">LEMITOR Ochrona Środowiska Sp. z o.o. sp. k. </w:t>
                </w:r>
              </w:p>
              <w:p w14:paraId="0B3B5307" w14:textId="77777777" w:rsidR="009A7B97" w:rsidRDefault="009A7B97" w:rsidP="00F576DE">
                <w:pPr>
                  <w:spacing w:after="0"/>
                  <w:jc w:val="left"/>
                </w:pPr>
                <w:r>
                  <w:t xml:space="preserve">ul. Jana Długosza 40 </w:t>
                </w:r>
              </w:p>
              <w:p w14:paraId="7DECE0B9" w14:textId="77777777" w:rsidR="009A7B97" w:rsidRDefault="009A7B97" w:rsidP="00F576DE">
                <w:pPr>
                  <w:spacing w:after="0"/>
                  <w:jc w:val="left"/>
                </w:pPr>
                <w:r>
                  <w:t>51-162 Wrocław</w:t>
                </w:r>
              </w:p>
            </w:tc>
            <w:tc>
              <w:tcPr>
                <w:tcW w:w="4531" w:type="dxa"/>
                <w:vAlign w:val="center"/>
              </w:tcPr>
              <w:p w14:paraId="0376075B" w14:textId="77777777" w:rsidR="009A7B97" w:rsidRDefault="009A7B97" w:rsidP="00F576DE">
                <w:pPr>
                  <w:spacing w:after="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Zespół autorski:</w:t>
                </w:r>
              </w:p>
              <w:p w14:paraId="6204E222" w14:textId="77777777" w:rsidR="009A7B97" w:rsidRDefault="009A7B97" w:rsidP="00F576DE">
                <w:pPr>
                  <w:spacing w:after="0"/>
                  <w:jc w:val="right"/>
                </w:pPr>
              </w:p>
              <w:p w14:paraId="70641567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inż. Przemysław Lewicki</w:t>
                </w:r>
              </w:p>
              <w:p w14:paraId="4A961591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inż. Stanisław Lewicki</w:t>
                </w:r>
              </w:p>
              <w:p w14:paraId="7AC62CF8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dr inż. Zbigniew Lewicki</w:t>
                </w:r>
              </w:p>
              <w:p w14:paraId="1FB8295F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dr Paweł Binkiewicz</w:t>
                </w:r>
              </w:p>
              <w:p w14:paraId="7717DDFA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inż. Krzysztof Kapral</w:t>
                </w:r>
              </w:p>
              <w:p w14:paraId="69ABB010" w14:textId="77777777" w:rsidR="009A7B97" w:rsidRDefault="009A7B97" w:rsidP="00F576DE">
                <w:pPr>
                  <w:spacing w:after="0"/>
                  <w:jc w:val="right"/>
                </w:pPr>
                <w:r w:rsidRPr="00C65A30">
                  <w:t>mgr Lidia Kasperczyk</w:t>
                </w:r>
              </w:p>
              <w:p w14:paraId="7A8E338B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inż. Joanna Mania</w:t>
                </w:r>
              </w:p>
              <w:p w14:paraId="3C5C649E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Paulina Pańczyk</w:t>
                </w:r>
              </w:p>
              <w:p w14:paraId="3F8CC476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inż. Maciej Siemek</w:t>
                </w:r>
              </w:p>
              <w:p w14:paraId="1659AC26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inż. Katarzyna Stadnik</w:t>
                </w:r>
              </w:p>
              <w:p w14:paraId="092DFA03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 xml:space="preserve">mgr Marta </w:t>
                </w:r>
                <w:proofErr w:type="spellStart"/>
                <w:r w:rsidRPr="00C65A30">
                  <w:t>Stobińska</w:t>
                </w:r>
                <w:proofErr w:type="spellEnd"/>
              </w:p>
              <w:p w14:paraId="43DCEE27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 xml:space="preserve">inż. Grzegorz </w:t>
                </w:r>
                <w:proofErr w:type="spellStart"/>
                <w:r w:rsidRPr="00C65A30">
                  <w:t>Szyliński</w:t>
                </w:r>
                <w:proofErr w:type="spellEnd"/>
              </w:p>
              <w:p w14:paraId="0DA91654" w14:textId="77777777" w:rsidR="009A7B97" w:rsidRPr="00C65A30" w:rsidRDefault="009A7B97" w:rsidP="00F576DE">
                <w:pPr>
                  <w:spacing w:after="0"/>
                  <w:jc w:val="right"/>
                </w:pPr>
                <w:r w:rsidRPr="00C65A30">
                  <w:t>mgr inż. Natalia Toczek</w:t>
                </w:r>
              </w:p>
              <w:p w14:paraId="2ACA44EC" w14:textId="77777777" w:rsidR="009A7B97" w:rsidRDefault="009A7B97" w:rsidP="00F576DE">
                <w:pPr>
                  <w:spacing w:after="0"/>
                  <w:jc w:val="right"/>
                </w:pPr>
                <w:r w:rsidRPr="00C65A30">
                  <w:t>mgr Marta Tokarska</w:t>
                </w:r>
              </w:p>
            </w:tc>
          </w:tr>
          <w:bookmarkEnd w:id="0"/>
        </w:tbl>
        <w:p w14:paraId="4908A3C9" w14:textId="77777777" w:rsidR="006E68F0" w:rsidRDefault="006E68F0" w:rsidP="006E68F0">
          <w:pPr>
            <w:rPr>
              <w:b/>
              <w:bCs/>
            </w:rPr>
          </w:pPr>
        </w:p>
        <w:p w14:paraId="6B803B3F" w14:textId="670E0434" w:rsidR="006E5E00" w:rsidRDefault="006E68F0" w:rsidP="000050B5">
          <w:r>
            <w:t xml:space="preserve"> </w:t>
          </w:r>
          <w:r w:rsidR="006E5E00">
            <w:br w:type="page"/>
          </w:r>
        </w:p>
      </w:sdtContent>
    </w:sdt>
    <w:sdt>
      <w:sdtPr>
        <w:rPr>
          <w:rFonts w:ascii="Segoe UI" w:eastAsiaTheme="minorHAnsi" w:hAnsi="Segoe UI" w:cs="Segoe UI"/>
          <w:caps w:val="0"/>
          <w:color w:val="000000"/>
          <w:sz w:val="22"/>
          <w:szCs w:val="22"/>
          <w:lang w:bidi="pl-PL"/>
        </w:rPr>
        <w:id w:val="33709460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14:paraId="316DC8F0" w14:textId="77777777" w:rsidR="00096075" w:rsidRPr="00D2768C" w:rsidRDefault="00096075" w:rsidP="000050B5">
          <w:pPr>
            <w:pStyle w:val="Nagwekspisutreci"/>
            <w:rPr>
              <w:rFonts w:ascii="Arial" w:hAnsi="Arial" w:cs="Arial"/>
              <w:b/>
              <w:bCs/>
              <w:sz w:val="28"/>
              <w:szCs w:val="28"/>
            </w:rPr>
          </w:pPr>
          <w:r w:rsidRPr="00D2768C">
            <w:rPr>
              <w:rFonts w:ascii="Arial" w:hAnsi="Arial" w:cs="Arial"/>
              <w:b/>
              <w:bCs/>
              <w:sz w:val="28"/>
              <w:szCs w:val="28"/>
            </w:rPr>
            <w:t>Spis treści</w:t>
          </w:r>
        </w:p>
        <w:p w14:paraId="62CEE834" w14:textId="7059F238" w:rsidR="00AE632A" w:rsidRDefault="00A240A0">
          <w:pPr>
            <w:pStyle w:val="Spistreci1"/>
            <w:rPr>
              <w:rFonts w:asciiTheme="minorHAnsi" w:eastAsiaTheme="minorEastAsia" w:hAnsiTheme="minorHAnsi" w:cstheme="minorBidi"/>
              <w:color w:val="auto"/>
              <w:lang w:bidi="ar-SA"/>
            </w:rPr>
          </w:pPr>
          <w:r>
            <w:fldChar w:fldCharType="begin"/>
          </w:r>
          <w:r w:rsidR="00096075">
            <w:instrText xml:space="preserve"> TOC \o "1-3" \h \z \u </w:instrText>
          </w:r>
          <w:r>
            <w:fldChar w:fldCharType="separate"/>
          </w:r>
          <w:hyperlink w:anchor="_Toc71703968" w:history="1">
            <w:r w:rsidR="00AE632A" w:rsidRPr="00871B24">
              <w:rPr>
                <w:rStyle w:val="Hipercze"/>
              </w:rPr>
              <w:t>1</w:t>
            </w:r>
            <w:r w:rsidR="00AE632A">
              <w:rPr>
                <w:rFonts w:asciiTheme="minorHAnsi" w:eastAsiaTheme="minorEastAsia" w:hAnsiTheme="minorHAnsi" w:cstheme="minorBidi"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</w:rPr>
              <w:t>WSTĘP</w:t>
            </w:r>
            <w:r w:rsidR="00AE632A">
              <w:rPr>
                <w:webHidden/>
              </w:rPr>
              <w:tab/>
            </w:r>
            <w:r w:rsidR="00AE632A">
              <w:rPr>
                <w:webHidden/>
              </w:rPr>
              <w:fldChar w:fldCharType="begin"/>
            </w:r>
            <w:r w:rsidR="00AE632A">
              <w:rPr>
                <w:webHidden/>
              </w:rPr>
              <w:instrText xml:space="preserve"> PAGEREF _Toc71703968 \h </w:instrText>
            </w:r>
            <w:r w:rsidR="00AE632A">
              <w:rPr>
                <w:webHidden/>
              </w:rPr>
            </w:r>
            <w:r w:rsidR="00AE632A">
              <w:rPr>
                <w:webHidden/>
              </w:rPr>
              <w:fldChar w:fldCharType="separate"/>
            </w:r>
            <w:r w:rsidR="00271512">
              <w:rPr>
                <w:webHidden/>
              </w:rPr>
              <w:t>5</w:t>
            </w:r>
            <w:r w:rsidR="00AE632A">
              <w:rPr>
                <w:webHidden/>
              </w:rPr>
              <w:fldChar w:fldCharType="end"/>
            </w:r>
          </w:hyperlink>
        </w:p>
        <w:p w14:paraId="36AEF473" w14:textId="40B268CC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69" w:history="1">
            <w:r w:rsidR="00AE632A" w:rsidRPr="00871B24">
              <w:rPr>
                <w:rStyle w:val="Hipercze"/>
                <w:noProof/>
              </w:rPr>
              <w:t>1.1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Podstawa prawna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_Toc71703969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0E4A648" w14:textId="04815C4D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0" w:history="1">
            <w:r w:rsidR="00AE632A" w:rsidRPr="00871B24">
              <w:rPr>
                <w:rStyle w:val="Hipercze"/>
                <w:noProof/>
              </w:rPr>
              <w:t>1.2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Okres sprawozdawczy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_Toc71703970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0ECC1571" w14:textId="3AB6AF9B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1" w:history="1">
            <w:r w:rsidR="00AE632A" w:rsidRPr="00871B24">
              <w:rPr>
                <w:rStyle w:val="Hipercze"/>
                <w:noProof/>
              </w:rPr>
              <w:t>1.3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Przedmiot opracowania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_Toc71703971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465F3823" w14:textId="59A0474E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2" w:history="1">
            <w:r w:rsidR="00AE632A" w:rsidRPr="00871B24">
              <w:rPr>
                <w:rStyle w:val="Hipercze"/>
                <w:noProof/>
              </w:rPr>
              <w:t>1.4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Cel i zakres raportu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_Toc71703972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4DF9775F" w14:textId="47430869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3" w:history="1">
            <w:r w:rsidR="00AE632A" w:rsidRPr="00871B24">
              <w:rPr>
                <w:rStyle w:val="Hipercze"/>
                <w:noProof/>
              </w:rPr>
              <w:t>1.5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Źródła danych i metodyka prac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_Toc71703973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6655D7C" w14:textId="1CB76D26" w:rsidR="00AE632A" w:rsidRDefault="00271512">
          <w:pPr>
            <w:pStyle w:val="Spistreci1"/>
            <w:rPr>
              <w:rFonts w:asciiTheme="minorHAnsi" w:eastAsiaTheme="minorEastAsia" w:hAnsiTheme="minorHAnsi" w:cstheme="minorBidi"/>
              <w:color w:val="auto"/>
              <w:lang w:bidi="ar-SA"/>
            </w:rPr>
          </w:pPr>
          <w:hyperlink w:anchor="_Toc71703974" w:history="1">
            <w:r w:rsidR="00AE632A" w:rsidRPr="00871B24">
              <w:rPr>
                <w:rStyle w:val="Hipercze"/>
              </w:rPr>
              <w:t>2</w:t>
            </w:r>
            <w:r w:rsidR="00AE632A">
              <w:rPr>
                <w:rFonts w:asciiTheme="minorHAnsi" w:eastAsiaTheme="minorEastAsia" w:hAnsiTheme="minorHAnsi" w:cstheme="minorBidi"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</w:rPr>
              <w:t>STAN WSKAŹNIKÓW REALIZACJI CELÓW W LATACH 2019-2020 WRAZ Z ICH OCENĄ</w:t>
            </w:r>
            <w:r w:rsidR="00AE632A">
              <w:rPr>
                <w:webHidden/>
              </w:rPr>
              <w:tab/>
            </w:r>
            <w:r w:rsidR="00AE632A">
              <w:rPr>
                <w:webHidden/>
              </w:rPr>
              <w:fldChar w:fldCharType="begin"/>
            </w:r>
            <w:r w:rsidR="00AE632A">
              <w:rPr>
                <w:webHidden/>
              </w:rPr>
              <w:instrText xml:space="preserve"> PAGEREF _Toc71703974 \h </w:instrText>
            </w:r>
            <w:r w:rsidR="00AE632A">
              <w:rPr>
                <w:webHidden/>
              </w:rPr>
            </w:r>
            <w:r w:rsidR="00AE632A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AE632A">
              <w:rPr>
                <w:webHidden/>
              </w:rPr>
              <w:fldChar w:fldCharType="end"/>
            </w:r>
          </w:hyperlink>
        </w:p>
        <w:p w14:paraId="29C0666B" w14:textId="7AEDAC06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5" w:history="1">
            <w:r w:rsidR="00AE632A" w:rsidRPr="00871B24">
              <w:rPr>
                <w:rStyle w:val="Hipercze"/>
                <w:noProof/>
              </w:rPr>
              <w:t>2.1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 realizacji celu w zakresie ochrony klimatu i jakości powietrza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_Toc71703975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5525E0D3" w14:textId="519EC76E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6" w:history="1">
            <w:r w:rsidR="00AE632A" w:rsidRPr="00871B24">
              <w:rPr>
                <w:rStyle w:val="Hipercze"/>
                <w:noProof/>
              </w:rPr>
              <w:t>2.2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obszarze ochrony klimatu i jakości powietrza.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_Toc71703976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292EE335" w14:textId="1AA160A2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7" w:history="1">
            <w:r w:rsidR="00AE632A" w:rsidRPr="00871B24">
              <w:rPr>
                <w:rStyle w:val="Hipercze"/>
                <w:noProof/>
              </w:rPr>
              <w:t>2.3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 realizacji celu w zakresie zagrożeń hałasem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_Toc71703977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06CF38F5" w14:textId="242118B2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8" w:history="1">
            <w:r w:rsidR="00AE632A" w:rsidRPr="00871B24">
              <w:rPr>
                <w:rStyle w:val="Hipercze"/>
                <w:noProof/>
              </w:rPr>
              <w:t>2.4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zakresie zagrożeń hałasem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_Toc71703978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56C8B42B" w14:textId="064843C3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79" w:history="1">
            <w:r w:rsidR="00AE632A" w:rsidRPr="00871B24">
              <w:rPr>
                <w:rStyle w:val="Hipercze"/>
                <w:noProof/>
              </w:rPr>
              <w:t>2.5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 realizacji celu w zakresie oddziaływania pól elektromagnetycznych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_Toc71703979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6CB4B30E" w14:textId="76BD7589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0" w:history="1">
            <w:r w:rsidR="00AE632A" w:rsidRPr="00871B24">
              <w:rPr>
                <w:rStyle w:val="Hipercze"/>
                <w:noProof/>
              </w:rPr>
              <w:t>2.6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zakresie zagrożeń oddziaływania pól elektromagnetycznych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_Toc71703980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6B460D54" w14:textId="5491F561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1" w:history="1">
            <w:r w:rsidR="00AE632A" w:rsidRPr="00871B24">
              <w:rPr>
                <w:rStyle w:val="Hipercze"/>
                <w:noProof/>
              </w:rPr>
              <w:t>2.7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 realizacji celu w zakresie gospodarowania wodami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_Toc71703981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97A496C" w14:textId="7A1AAED2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2" w:history="1">
            <w:r w:rsidR="00AE632A" w:rsidRPr="00871B24">
              <w:rPr>
                <w:rStyle w:val="Hipercze"/>
                <w:noProof/>
              </w:rPr>
              <w:t>2.8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zakresie gospodarowania wodami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_Toc71703982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635FA274" w14:textId="7552429B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3" w:history="1">
            <w:r w:rsidR="00AE632A" w:rsidRPr="00871B24">
              <w:rPr>
                <w:rStyle w:val="Hipercze"/>
                <w:noProof/>
              </w:rPr>
              <w:t>2.9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 realizacji celu w zakresie gospodarki wodno-ściekowej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_Toc71703983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66E81D78" w14:textId="6E46968F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4" w:history="1">
            <w:r w:rsidR="00AE632A" w:rsidRPr="00871B24">
              <w:rPr>
                <w:rStyle w:val="Hipercze"/>
                <w:noProof/>
              </w:rPr>
              <w:t>2.10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obszarze gospodarki wodno- ściekowej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_Toc71703984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1BF82EC" w14:textId="2C5AC537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5" w:history="1">
            <w:r w:rsidR="00AE632A" w:rsidRPr="00871B24">
              <w:rPr>
                <w:rStyle w:val="Hipercze"/>
                <w:noProof/>
              </w:rPr>
              <w:t>2.11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 realizacji celu w zakresie zasobów geologicznych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_Toc71703985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5B0E7B03" w14:textId="6029E92E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6" w:history="1">
            <w:r w:rsidR="00AE632A" w:rsidRPr="00871B24">
              <w:rPr>
                <w:rStyle w:val="Hipercze"/>
                <w:noProof/>
              </w:rPr>
              <w:t>2.12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obszarze zasobów geologicznych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_Toc71703986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559215DA" w14:textId="2D5CD11F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7" w:history="1">
            <w:r w:rsidR="00AE632A" w:rsidRPr="00871B24">
              <w:rPr>
                <w:rStyle w:val="Hipercze"/>
                <w:noProof/>
              </w:rPr>
              <w:t>2.13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 realizacji celu w zakresie</w:t>
            </w:r>
            <w:r w:rsidR="00AE632A" w:rsidRPr="00871B24">
              <w:rPr>
                <w:rStyle w:val="Hipercze"/>
                <w:noProof/>
              </w:rPr>
              <w:t xml:space="preserve"> </w:t>
            </w:r>
            <w:r w:rsidR="00AE632A" w:rsidRPr="00871B24">
              <w:rPr>
                <w:rStyle w:val="Hipercze"/>
                <w:noProof/>
              </w:rPr>
              <w:t>gleb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_Toc71703987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605D3E62" w14:textId="1B78DE5F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8" w:history="1">
            <w:r w:rsidR="00AE632A" w:rsidRPr="00871B24">
              <w:rPr>
                <w:rStyle w:val="Hipercze"/>
                <w:noProof/>
              </w:rPr>
              <w:t>2.14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obszarze gleb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_Toc71703988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42F2EE8" w14:textId="652D6677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89" w:history="1">
            <w:r w:rsidR="00AE632A" w:rsidRPr="00871B24">
              <w:rPr>
                <w:rStyle w:val="Hipercze"/>
                <w:noProof/>
              </w:rPr>
              <w:t>2.15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Wskaźniki realizacji celów w zakresie gospodarowania odpadami i zapobiegania powstawania odpadów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_Toc71703989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51277D68" w14:textId="15B16438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0" w:history="1">
            <w:r w:rsidR="00AE632A" w:rsidRPr="00871B24">
              <w:rPr>
                <w:rStyle w:val="Hipercze"/>
                <w:noProof/>
              </w:rPr>
              <w:t>2.16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obszarze gospodarowania odpadami i zapobiegania powstawania odpadów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_Toc71703990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302D3D2" w14:textId="2DFC4D3B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1" w:history="1">
            <w:r w:rsidR="00AE632A" w:rsidRPr="00871B24">
              <w:rPr>
                <w:rStyle w:val="Hipercze"/>
                <w:noProof/>
              </w:rPr>
              <w:t>2.17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Wskaźniki realizacji celów w zakresie zasobów przyrodniczych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_Toc71703991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4E8525B6" w14:textId="7A811002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2" w:history="1">
            <w:r w:rsidR="00AE632A" w:rsidRPr="00871B24">
              <w:rPr>
                <w:rStyle w:val="Hipercze"/>
                <w:noProof/>
              </w:rPr>
              <w:t>2.18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obszarze zasobów przyrodniczych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_Toc71703992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65048BDC" w14:textId="4E815EA8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3" w:history="1">
            <w:r w:rsidR="00AE632A" w:rsidRPr="00871B24">
              <w:rPr>
                <w:rStyle w:val="Hipercze"/>
                <w:noProof/>
              </w:rPr>
              <w:t>2.19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Wskaźniki realizacji celu w zakresie poważnych awarii przemysłowych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_Toc71703993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A766177" w14:textId="647C5CF3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4" w:history="1">
            <w:r w:rsidR="00AE632A" w:rsidRPr="00871B24">
              <w:rPr>
                <w:rStyle w:val="Hipercze"/>
                <w:noProof/>
              </w:rPr>
              <w:t>2.20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Ocena realizacji celu i działań w obszarze poważnych awarii przemysłowych.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_Toc71703994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2A861DAC" w14:textId="28AFFD44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5" w:history="1">
            <w:r w:rsidR="00AE632A" w:rsidRPr="00871B24">
              <w:rPr>
                <w:rStyle w:val="Hipercze"/>
                <w:noProof/>
              </w:rPr>
              <w:t>2.21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Źródło danych wskaźników realizacji celów.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_Toc71703995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762D2AAB" w14:textId="7F01A38A" w:rsidR="00AE632A" w:rsidRDefault="00271512">
          <w:pPr>
            <w:pStyle w:val="Spistreci1"/>
            <w:rPr>
              <w:rFonts w:asciiTheme="minorHAnsi" w:eastAsiaTheme="minorEastAsia" w:hAnsiTheme="minorHAnsi" w:cstheme="minorBidi"/>
              <w:color w:val="auto"/>
              <w:lang w:bidi="ar-SA"/>
            </w:rPr>
          </w:pPr>
          <w:hyperlink w:anchor="_Toc71703996" w:history="1">
            <w:r w:rsidR="00AE632A" w:rsidRPr="00871B24">
              <w:rPr>
                <w:rStyle w:val="Hipercze"/>
              </w:rPr>
              <w:t>3</w:t>
            </w:r>
            <w:r w:rsidR="00AE632A">
              <w:rPr>
                <w:rFonts w:asciiTheme="minorHAnsi" w:eastAsiaTheme="minorEastAsia" w:hAnsiTheme="minorHAnsi" w:cstheme="minorBidi"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</w:rPr>
              <w:t>OCENA REALIZACJI CELÓW, KIERUNKÓW INTERWENCJI ORAZ ZADAŃ WŁASNYCH I MONITOROWANYCH PRZEWIDZIANYCH DO REALIZACJI W RAMACH PROGRAMU OCHRONY ŚRODOWISKA W LATACH 2019-2020.</w:t>
            </w:r>
            <w:r w:rsidR="00AE632A">
              <w:rPr>
                <w:webHidden/>
              </w:rPr>
              <w:tab/>
            </w:r>
            <w:r w:rsidR="00AE632A">
              <w:rPr>
                <w:webHidden/>
              </w:rPr>
              <w:fldChar w:fldCharType="begin"/>
            </w:r>
            <w:r w:rsidR="00AE632A">
              <w:rPr>
                <w:webHidden/>
              </w:rPr>
              <w:instrText xml:space="preserve"> PAGEREF _Toc71703996 \h </w:instrText>
            </w:r>
            <w:r w:rsidR="00AE632A">
              <w:rPr>
                <w:webHidden/>
              </w:rPr>
            </w:r>
            <w:r w:rsidR="00AE632A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AE632A">
              <w:rPr>
                <w:webHidden/>
              </w:rPr>
              <w:fldChar w:fldCharType="end"/>
            </w:r>
          </w:hyperlink>
        </w:p>
        <w:p w14:paraId="3DCAE47F" w14:textId="7E547950" w:rsidR="00AE632A" w:rsidRDefault="00271512">
          <w:pPr>
            <w:pStyle w:val="Spistreci21"/>
            <w:tabs>
              <w:tab w:val="left" w:pos="88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7" w:history="1">
            <w:r w:rsidR="00AE632A" w:rsidRPr="00871B24">
              <w:rPr>
                <w:rStyle w:val="Hipercze"/>
                <w:noProof/>
              </w:rPr>
              <w:t>3.1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Realizacja przedsięwzięć w latach 2019-2020.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_Toc71703997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2BACB813" w14:textId="7A479024" w:rsidR="00AE632A" w:rsidRDefault="00271512">
          <w:pPr>
            <w:pStyle w:val="Spistreci3"/>
            <w:tabs>
              <w:tab w:val="left" w:pos="132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8" w:history="1">
            <w:r w:rsidR="00AE632A" w:rsidRPr="00871B24">
              <w:rPr>
                <w:rStyle w:val="Hipercze"/>
                <w:noProof/>
              </w:rPr>
              <w:t>3.1.1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Harmonogram zrealizowanych zadań własnych wraz z ich finansowaniem w latach 2019-2020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_Toc71703998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1C1E85E0" w14:textId="72390901" w:rsidR="00AE632A" w:rsidRDefault="00271512">
          <w:pPr>
            <w:pStyle w:val="Spistreci3"/>
            <w:tabs>
              <w:tab w:val="left" w:pos="132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lang w:bidi="ar-SA"/>
            </w:rPr>
          </w:pPr>
          <w:hyperlink w:anchor="_Toc71703999" w:history="1">
            <w:r w:rsidR="00AE632A" w:rsidRPr="00871B24">
              <w:rPr>
                <w:rStyle w:val="Hipercze"/>
                <w:noProof/>
              </w:rPr>
              <w:t>3.1.2</w:t>
            </w:r>
            <w:r w:rsidR="00AE632A">
              <w:rPr>
                <w:rFonts w:asciiTheme="minorHAnsi" w:eastAsiaTheme="minorEastAsia" w:hAnsiTheme="minorHAnsi" w:cstheme="minorBidi"/>
                <w:noProof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  <w:noProof/>
              </w:rPr>
              <w:t>Harmonogram zrealizowanych zadań monitorowanych wraz z ich finansowaniem w latach 2019-2020</w:t>
            </w:r>
            <w:r w:rsidR="00AE632A">
              <w:rPr>
                <w:noProof/>
                <w:webHidden/>
              </w:rPr>
              <w:tab/>
            </w:r>
            <w:r w:rsidR="00AE632A">
              <w:rPr>
                <w:noProof/>
                <w:webHidden/>
              </w:rPr>
              <w:fldChar w:fldCharType="begin"/>
            </w:r>
            <w:r w:rsidR="00AE632A">
              <w:rPr>
                <w:noProof/>
                <w:webHidden/>
              </w:rPr>
              <w:instrText xml:space="preserve"> PAGEREF _Toc71703999 \h </w:instrText>
            </w:r>
            <w:r w:rsidR="00AE632A">
              <w:rPr>
                <w:noProof/>
                <w:webHidden/>
              </w:rPr>
            </w:r>
            <w:r w:rsidR="00AE632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AE632A">
              <w:rPr>
                <w:noProof/>
                <w:webHidden/>
              </w:rPr>
              <w:fldChar w:fldCharType="end"/>
            </w:r>
          </w:hyperlink>
        </w:p>
        <w:p w14:paraId="5A02951A" w14:textId="6031B714" w:rsidR="00AE632A" w:rsidRDefault="00271512">
          <w:pPr>
            <w:pStyle w:val="Spistreci1"/>
            <w:rPr>
              <w:rFonts w:asciiTheme="minorHAnsi" w:eastAsiaTheme="minorEastAsia" w:hAnsiTheme="minorHAnsi" w:cstheme="minorBidi"/>
              <w:color w:val="auto"/>
              <w:lang w:bidi="ar-SA"/>
            </w:rPr>
          </w:pPr>
          <w:hyperlink w:anchor="_Toc71704000" w:history="1">
            <w:r w:rsidR="00AE632A" w:rsidRPr="00871B24">
              <w:rPr>
                <w:rStyle w:val="Hipercze"/>
              </w:rPr>
              <w:t>4</w:t>
            </w:r>
            <w:r w:rsidR="00AE632A">
              <w:rPr>
                <w:rFonts w:asciiTheme="minorHAnsi" w:eastAsiaTheme="minorEastAsia" w:hAnsiTheme="minorHAnsi" w:cstheme="minorBidi"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</w:rPr>
              <w:t>Podsumowanie</w:t>
            </w:r>
            <w:r w:rsidR="00AE632A">
              <w:rPr>
                <w:webHidden/>
              </w:rPr>
              <w:tab/>
            </w:r>
            <w:r w:rsidR="00AE632A">
              <w:rPr>
                <w:webHidden/>
              </w:rPr>
              <w:fldChar w:fldCharType="begin"/>
            </w:r>
            <w:r w:rsidR="00AE632A">
              <w:rPr>
                <w:webHidden/>
              </w:rPr>
              <w:instrText xml:space="preserve"> PAGEREF _Toc71704000 \h </w:instrText>
            </w:r>
            <w:r w:rsidR="00AE632A">
              <w:rPr>
                <w:webHidden/>
              </w:rPr>
            </w:r>
            <w:r w:rsidR="00AE632A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="00AE632A">
              <w:rPr>
                <w:webHidden/>
              </w:rPr>
              <w:fldChar w:fldCharType="end"/>
            </w:r>
          </w:hyperlink>
        </w:p>
        <w:p w14:paraId="301EDF29" w14:textId="1159DCE2" w:rsidR="00AE632A" w:rsidRDefault="00271512">
          <w:pPr>
            <w:pStyle w:val="Spistreci1"/>
            <w:rPr>
              <w:rFonts w:asciiTheme="minorHAnsi" w:eastAsiaTheme="minorEastAsia" w:hAnsiTheme="minorHAnsi" w:cstheme="minorBidi"/>
              <w:color w:val="auto"/>
              <w:lang w:bidi="ar-SA"/>
            </w:rPr>
          </w:pPr>
          <w:hyperlink w:anchor="_Toc71704001" w:history="1">
            <w:r w:rsidR="00AE632A" w:rsidRPr="00871B24">
              <w:rPr>
                <w:rStyle w:val="Hipercze"/>
              </w:rPr>
              <w:t>5</w:t>
            </w:r>
            <w:r w:rsidR="00AE632A">
              <w:rPr>
                <w:rFonts w:asciiTheme="minorHAnsi" w:eastAsiaTheme="minorEastAsia" w:hAnsiTheme="minorHAnsi" w:cstheme="minorBidi"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</w:rPr>
              <w:t>Wykaz skrótów</w:t>
            </w:r>
            <w:r w:rsidR="00AE632A">
              <w:rPr>
                <w:webHidden/>
              </w:rPr>
              <w:tab/>
            </w:r>
            <w:r w:rsidR="00AE632A">
              <w:rPr>
                <w:webHidden/>
              </w:rPr>
              <w:fldChar w:fldCharType="begin"/>
            </w:r>
            <w:r w:rsidR="00AE632A">
              <w:rPr>
                <w:webHidden/>
              </w:rPr>
              <w:instrText xml:space="preserve"> PAGEREF _Toc71704001 \h </w:instrText>
            </w:r>
            <w:r w:rsidR="00AE632A">
              <w:rPr>
                <w:webHidden/>
              </w:rPr>
            </w:r>
            <w:r w:rsidR="00AE632A"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 w:rsidR="00AE632A">
              <w:rPr>
                <w:webHidden/>
              </w:rPr>
              <w:fldChar w:fldCharType="end"/>
            </w:r>
          </w:hyperlink>
        </w:p>
        <w:p w14:paraId="2B640422" w14:textId="02F18163" w:rsidR="00AE632A" w:rsidRDefault="00271512">
          <w:pPr>
            <w:pStyle w:val="Spistreci1"/>
            <w:rPr>
              <w:rFonts w:asciiTheme="minorHAnsi" w:eastAsiaTheme="minorEastAsia" w:hAnsiTheme="minorHAnsi" w:cstheme="minorBidi"/>
              <w:color w:val="auto"/>
              <w:lang w:bidi="ar-SA"/>
            </w:rPr>
          </w:pPr>
          <w:hyperlink w:anchor="_Toc71704002" w:history="1">
            <w:r w:rsidR="00AE632A" w:rsidRPr="00871B24">
              <w:rPr>
                <w:rStyle w:val="Hipercze"/>
              </w:rPr>
              <w:t>6</w:t>
            </w:r>
            <w:r w:rsidR="00AE632A">
              <w:rPr>
                <w:rFonts w:asciiTheme="minorHAnsi" w:eastAsiaTheme="minorEastAsia" w:hAnsiTheme="minorHAnsi" w:cstheme="minorBidi"/>
                <w:color w:val="auto"/>
                <w:lang w:bidi="ar-SA"/>
              </w:rPr>
              <w:tab/>
            </w:r>
            <w:r w:rsidR="00AE632A" w:rsidRPr="00871B24">
              <w:rPr>
                <w:rStyle w:val="Hipercze"/>
              </w:rPr>
              <w:t>Indeks tabel</w:t>
            </w:r>
            <w:r w:rsidR="00AE632A">
              <w:rPr>
                <w:webHidden/>
              </w:rPr>
              <w:tab/>
            </w:r>
            <w:r w:rsidR="00AE632A">
              <w:rPr>
                <w:webHidden/>
              </w:rPr>
              <w:fldChar w:fldCharType="begin"/>
            </w:r>
            <w:r w:rsidR="00AE632A">
              <w:rPr>
                <w:webHidden/>
              </w:rPr>
              <w:instrText xml:space="preserve"> PAGEREF _Toc71704002 \h </w:instrText>
            </w:r>
            <w:r w:rsidR="00AE632A">
              <w:rPr>
                <w:webHidden/>
              </w:rPr>
            </w:r>
            <w:r w:rsidR="00AE632A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="00AE632A">
              <w:rPr>
                <w:webHidden/>
              </w:rPr>
              <w:fldChar w:fldCharType="end"/>
            </w:r>
          </w:hyperlink>
        </w:p>
        <w:p w14:paraId="075762B8" w14:textId="36FF56D5" w:rsidR="00096075" w:rsidRDefault="00A240A0" w:rsidP="000050B5">
          <w:r>
            <w:fldChar w:fldCharType="end"/>
          </w:r>
        </w:p>
      </w:sdtContent>
    </w:sdt>
    <w:p w14:paraId="3E72EB69" w14:textId="77777777" w:rsidR="006E5E00" w:rsidRDefault="006E5E00" w:rsidP="000050B5">
      <w:r>
        <w:br w:type="page"/>
      </w:r>
    </w:p>
    <w:p w14:paraId="59BDE852" w14:textId="77777777" w:rsidR="00960294" w:rsidRPr="000050B5" w:rsidRDefault="00960294" w:rsidP="000050B5">
      <w:pPr>
        <w:pStyle w:val="Nagwek1"/>
      </w:pPr>
      <w:bookmarkStart w:id="1" w:name="_Toc71703968"/>
      <w:bookmarkStart w:id="2" w:name="bookmark5"/>
      <w:r w:rsidRPr="000050B5">
        <w:lastRenderedPageBreak/>
        <w:t>W</w:t>
      </w:r>
      <w:r w:rsidR="00590702">
        <w:t>STĘP</w:t>
      </w:r>
      <w:bookmarkEnd w:id="1"/>
    </w:p>
    <w:p w14:paraId="65866F13" w14:textId="77777777" w:rsidR="006E5E00" w:rsidRPr="000050B5" w:rsidRDefault="006E5E00" w:rsidP="000050B5">
      <w:pPr>
        <w:pStyle w:val="Nagwek2"/>
      </w:pPr>
      <w:bookmarkStart w:id="3" w:name="_Toc71703969"/>
      <w:r w:rsidRPr="000050B5">
        <w:t>Podstawa prawna</w:t>
      </w:r>
      <w:bookmarkEnd w:id="2"/>
      <w:bookmarkEnd w:id="3"/>
    </w:p>
    <w:p w14:paraId="71600B35" w14:textId="77777777" w:rsidR="006E5E00" w:rsidRPr="00425BA7" w:rsidRDefault="00DE095A" w:rsidP="000050B5">
      <w:pPr>
        <w:rPr>
          <w:highlight w:val="yellow"/>
        </w:rPr>
      </w:pPr>
      <w:r w:rsidRPr="00590EFC">
        <w:t xml:space="preserve">„Program ochrony środowiska miasta Szczecin na lata 2017-2020 z uwzględnieniem </w:t>
      </w:r>
      <w:r w:rsidRPr="00425BA7">
        <w:t>perspektywy na lata 2021-2024" przyjęty uchwałą Rady Miasta Szczecin Nr XXXVI/1067/17 z</w:t>
      </w:r>
      <w:r w:rsidR="00590EFC" w:rsidRPr="00425BA7">
        <w:t> </w:t>
      </w:r>
      <w:r w:rsidRPr="00425BA7">
        <w:t>dnia 19 grudnia 2017 r. został sporządzony z</w:t>
      </w:r>
      <w:r w:rsidR="006E5E00" w:rsidRPr="00425BA7">
        <w:t>godnie z zapisami art. 17 ust. 1 ustawy z dnia 27 kwietnia 2001 r. Prawo ochrony środowiska</w:t>
      </w:r>
      <w:r w:rsidRPr="00425BA7">
        <w:t xml:space="preserve"> </w:t>
      </w:r>
      <w:r w:rsidR="00590EFC" w:rsidRPr="00425BA7">
        <w:t>(t.j. Dz. U. z 2020 r. poz. 1219 z późn. zm.).</w:t>
      </w:r>
      <w:r w:rsidR="00425BA7" w:rsidRPr="00425BA7">
        <w:t xml:space="preserve"> </w:t>
      </w:r>
    </w:p>
    <w:p w14:paraId="0C9AF242" w14:textId="16B7FB92" w:rsidR="006E5E00" w:rsidRPr="00425BA7" w:rsidRDefault="00590EFC" w:rsidP="000050B5">
      <w:r w:rsidRPr="00425BA7">
        <w:t xml:space="preserve">Program realizuje </w:t>
      </w:r>
      <w:r w:rsidR="006E5E00" w:rsidRPr="00425BA7">
        <w:t>polityk</w:t>
      </w:r>
      <w:r w:rsidRPr="00425BA7">
        <w:t>ę</w:t>
      </w:r>
      <w:r w:rsidR="006E5E00" w:rsidRPr="00425BA7">
        <w:t xml:space="preserve"> ochrony środowiska </w:t>
      </w:r>
      <w:r w:rsidRPr="00425BA7">
        <w:t xml:space="preserve">oraz </w:t>
      </w:r>
      <w:r w:rsidR="006E5E00" w:rsidRPr="00425BA7">
        <w:t>uwzględni</w:t>
      </w:r>
      <w:r w:rsidRPr="00425BA7">
        <w:t>a</w:t>
      </w:r>
      <w:r w:rsidR="006E5E00" w:rsidRPr="00425BA7">
        <w:t xml:space="preserve"> dokument</w:t>
      </w:r>
      <w:r w:rsidRPr="00425BA7">
        <w:t>y</w:t>
      </w:r>
      <w:r w:rsidR="006E5E00" w:rsidRPr="00425BA7">
        <w:t xml:space="preserve"> strategiczn</w:t>
      </w:r>
      <w:r w:rsidRPr="00425BA7">
        <w:t>e</w:t>
      </w:r>
      <w:r w:rsidR="006E5E00" w:rsidRPr="00425BA7">
        <w:t xml:space="preserve"> </w:t>
      </w:r>
      <w:r w:rsidRPr="00425BA7">
        <w:t>oraz</w:t>
      </w:r>
      <w:r w:rsidR="007F095E">
        <w:t> </w:t>
      </w:r>
      <w:r w:rsidR="006E5E00" w:rsidRPr="00425BA7">
        <w:t>programow</w:t>
      </w:r>
      <w:r w:rsidRPr="00425BA7">
        <w:t>e</w:t>
      </w:r>
      <w:r w:rsidR="006E5E00" w:rsidRPr="00425BA7">
        <w:t xml:space="preserve"> szczebla krajowego, regionalnego i lokalnego</w:t>
      </w:r>
      <w:r w:rsidRPr="00425BA7">
        <w:t xml:space="preserve">. Ponadto </w:t>
      </w:r>
      <w:r w:rsidR="006E5E00" w:rsidRPr="00425BA7">
        <w:t>stanowi podstawę funkcjonowania systemu zarządzania środowiskiem na poziomie miasta.</w:t>
      </w:r>
      <w:r w:rsidR="00425BA7" w:rsidRPr="00425BA7">
        <w:t xml:space="preserve"> Celem Programu jest określenie, na podstawie aktualnego stanu środowiska, niezbędnych działań dla poprawy środowiska, do stanu określonego odpowiednimi przepisami i akceptowalnego przez</w:t>
      </w:r>
      <w:r w:rsidR="007F095E">
        <w:t> </w:t>
      </w:r>
      <w:r w:rsidR="00425BA7" w:rsidRPr="00425BA7">
        <w:t>społeczeństwo.</w:t>
      </w:r>
    </w:p>
    <w:p w14:paraId="2F4C8726" w14:textId="77777777" w:rsidR="006E5E00" w:rsidRPr="000F71A4" w:rsidRDefault="006E5E00" w:rsidP="000050B5">
      <w:r w:rsidRPr="00590EFC">
        <w:t>Program ochrony środowiska podlega sprawozdawczości, zgodnie z art. 18 ust. 2 Prawa ochrony środowiska, i w związku z tym co dwa lata sporządzane są raporty z jego wykonania, które pozwalają na ocenę stopnia realizacji zaplanowanych zadań i wskazują, czy osiągnięto założone cele.</w:t>
      </w:r>
      <w:r w:rsidR="00425BA7">
        <w:t xml:space="preserve"> </w:t>
      </w:r>
      <w:r w:rsidRPr="00590EFC">
        <w:t xml:space="preserve">W związku z tym Prezydent Miasta Szczecin ma obowiązek co 2 lata przedstawić Radzie Miasta Szczecin Raport z realizacji Programu Ochrony Środowiska Miasta </w:t>
      </w:r>
      <w:r w:rsidRPr="000F71A4">
        <w:t>Szczecin.</w:t>
      </w:r>
    </w:p>
    <w:p w14:paraId="25E986FC" w14:textId="0976C49A" w:rsidR="000F71A4" w:rsidRPr="000F71A4" w:rsidRDefault="000F71A4" w:rsidP="000050B5">
      <w:r w:rsidRPr="000F71A4">
        <w:t>Zgodnie z art. 25 ustawy z dnia 3 października 2008 r. o udostępnianiu informacji o środowisku i jego ochronie, udziale społeczeństwa w ochronie środowiska oraz ocenach oddziaływania na</w:t>
      </w:r>
      <w:r w:rsidR="007F095E">
        <w:t> </w:t>
      </w:r>
      <w:r w:rsidRPr="000F71A4">
        <w:t>środowisko (t.j. Dz. U. z 2021 r. poz. 247) opracowany Raport podlega zamieszczeniu w Biuletynie Informacji Publicznej.</w:t>
      </w:r>
    </w:p>
    <w:p w14:paraId="0AEC44A5" w14:textId="77777777" w:rsidR="006E5E00" w:rsidRDefault="006E5E00" w:rsidP="000050B5">
      <w:pPr>
        <w:pStyle w:val="Nagwek2"/>
      </w:pPr>
      <w:bookmarkStart w:id="4" w:name="bookmark6"/>
      <w:bookmarkStart w:id="5" w:name="_Toc71703970"/>
      <w:r>
        <w:t>Okres sprawozdawczy</w:t>
      </w:r>
      <w:bookmarkEnd w:id="4"/>
      <w:bookmarkEnd w:id="5"/>
    </w:p>
    <w:p w14:paraId="25123247" w14:textId="77777777" w:rsidR="006E5E00" w:rsidRDefault="006E5E00" w:rsidP="000050B5">
      <w:r w:rsidRPr="00425BA7">
        <w:t>Niniejszy Raport z realizacji „Programu Ochrony Środowiska Miasta Szczecin na lata 2017-2020 z perspektywą na lata 2021-2024'’ sporządzono na podstawie analizy realizacji zadań zawartych w Programie. Raport obejmuje okres od 01.01.201</w:t>
      </w:r>
      <w:r w:rsidR="00425BA7" w:rsidRPr="00425BA7">
        <w:t>9</w:t>
      </w:r>
      <w:r w:rsidRPr="00425BA7">
        <w:t xml:space="preserve"> r. do 31.12.20</w:t>
      </w:r>
      <w:r w:rsidR="00425BA7" w:rsidRPr="00425BA7">
        <w:t>20</w:t>
      </w:r>
      <w:r w:rsidRPr="00425BA7">
        <w:t xml:space="preserve"> r.</w:t>
      </w:r>
    </w:p>
    <w:p w14:paraId="461F9A72" w14:textId="77777777" w:rsidR="006E5E00" w:rsidRDefault="006E5E00" w:rsidP="000050B5">
      <w:pPr>
        <w:pStyle w:val="Nagwek2"/>
      </w:pPr>
      <w:bookmarkStart w:id="6" w:name="bookmark7"/>
      <w:bookmarkStart w:id="7" w:name="_Toc71703971"/>
      <w:r>
        <w:t>Przedmiot opracowania</w:t>
      </w:r>
      <w:bookmarkEnd w:id="6"/>
      <w:bookmarkEnd w:id="7"/>
    </w:p>
    <w:p w14:paraId="4574DA49" w14:textId="77777777" w:rsidR="006E5E00" w:rsidRPr="000F71A4" w:rsidRDefault="006E5E00" w:rsidP="000050B5">
      <w:r w:rsidRPr="00425BA7">
        <w:t xml:space="preserve">Przedmiotem niniejszego </w:t>
      </w:r>
      <w:r w:rsidR="00425BA7" w:rsidRPr="00425BA7">
        <w:t>opracowania</w:t>
      </w:r>
      <w:r w:rsidRPr="00425BA7">
        <w:t xml:space="preserve"> jest </w:t>
      </w:r>
      <w:r w:rsidR="00425BA7" w:rsidRPr="00425BA7">
        <w:t xml:space="preserve">Raport z wykonania </w:t>
      </w:r>
      <w:r w:rsidRPr="00425BA7">
        <w:t>„Program</w:t>
      </w:r>
      <w:r w:rsidR="00425BA7" w:rsidRPr="00425BA7">
        <w:t>u</w:t>
      </w:r>
      <w:r w:rsidRPr="00425BA7">
        <w:t xml:space="preserve"> ochrony środowiska miasta Szczecin na lata 2017- 2020 z uwzględnieniem perspektywy na lata 2021-2024"</w:t>
      </w:r>
      <w:r w:rsidR="00425BA7">
        <w:t xml:space="preserve"> uwzględniający okres 2019-2020</w:t>
      </w:r>
      <w:r w:rsidRPr="00425BA7">
        <w:t>.</w:t>
      </w:r>
      <w:r w:rsidR="005175B4">
        <w:t xml:space="preserve"> </w:t>
      </w:r>
      <w:r w:rsidR="005175B4" w:rsidRPr="00425BA7">
        <w:t xml:space="preserve">Program ochrony środowiska miasta Szczecin na lata 2017-2020 z uwzględnieniem perspektywy na lata 2021-2024 jest kontynuacją poprzedniego </w:t>
      </w:r>
      <w:r w:rsidR="005175B4" w:rsidRPr="000F71A4">
        <w:t>programu na lata 2008-2019, który został przyjęty uchwałą nr XXVIII/717/08 Rady Miasta Szczecin.</w:t>
      </w:r>
      <w:r w:rsidR="00425BA7" w:rsidRPr="000F71A4">
        <w:t xml:space="preserve"> </w:t>
      </w:r>
    </w:p>
    <w:p w14:paraId="2EE6F850" w14:textId="77777777" w:rsidR="006E5E00" w:rsidRPr="000F71A4" w:rsidRDefault="006E5E00" w:rsidP="000050B5">
      <w:r w:rsidRPr="000F71A4">
        <w:t>Program umożliwia realizację krajowej i wojewódzkiej polityki ochrony środowiska na poziomie lokalnym. Dokument ten stanowi podstawę funkcjonowania systemu zarządzania środowiskiem na poziomie miasta Szczecin. Opracowanie Programu zmierza do poprawy stanu środowiska naturalnego, efektywnego zarządzania środowiskiem, a także tworzy warunki dla wdrożenia wymagań obowiązującego w tym zakresie prawa.</w:t>
      </w:r>
    </w:p>
    <w:p w14:paraId="6DD0EE13" w14:textId="3F363482" w:rsidR="006E5E00" w:rsidRPr="000F71A4" w:rsidRDefault="006E5E00" w:rsidP="000050B5">
      <w:r w:rsidRPr="000F71A4">
        <w:t>W</w:t>
      </w:r>
      <w:r w:rsidR="000F71A4" w:rsidRPr="000F71A4">
        <w:t xml:space="preserve"> tym celu w</w:t>
      </w:r>
      <w:r w:rsidRPr="000F71A4">
        <w:t xml:space="preserve"> Programie dokonano analizy istniejącego stanu poszczególnych komponentów środowiska oraz zaprezentowano cele i zadania konieczne do realizacji w poszczególnych obszarach interwencji. W Programie określono konkretne przedsięwzięcia związane z ochroną środowiska i poprawą jego</w:t>
      </w:r>
      <w:r w:rsidR="00510B6F" w:rsidRPr="000F71A4">
        <w:t xml:space="preserve"> </w:t>
      </w:r>
      <w:r w:rsidRPr="000F71A4">
        <w:t>stanu oraz uwzględniono harmonogram ich realizacji wraz</w:t>
      </w:r>
      <w:r w:rsidR="007F095E">
        <w:t> </w:t>
      </w:r>
      <w:r w:rsidRPr="000F71A4">
        <w:t>ze</w:t>
      </w:r>
      <w:r w:rsidR="007F095E">
        <w:t> </w:t>
      </w:r>
      <w:r w:rsidRPr="000F71A4">
        <w:t>wskazaniem potencjalnych źródeł finansowania.</w:t>
      </w:r>
    </w:p>
    <w:p w14:paraId="034A4704" w14:textId="77777777" w:rsidR="006E5E00" w:rsidRPr="000F71A4" w:rsidRDefault="006E5E00" w:rsidP="000050B5">
      <w:r w:rsidRPr="000F71A4">
        <w:lastRenderedPageBreak/>
        <w:t>Program zawiera ocenę stanu środowiska w mieście Szczecinie w podziale na poszczególne komponenty takie jak:</w:t>
      </w:r>
    </w:p>
    <w:p w14:paraId="53931E86" w14:textId="77777777" w:rsidR="006E5E00" w:rsidRPr="000F71A4" w:rsidRDefault="006E5E00" w:rsidP="000050B5">
      <w:pPr>
        <w:pStyle w:val="Akapitzlist"/>
      </w:pPr>
      <w:r w:rsidRPr="000F71A4">
        <w:t>ochrona klimatu i jakości powietrza (OKJP),</w:t>
      </w:r>
    </w:p>
    <w:p w14:paraId="4E06CBC1" w14:textId="77777777" w:rsidR="006E5E00" w:rsidRPr="000F71A4" w:rsidRDefault="006E5E00" w:rsidP="000050B5">
      <w:pPr>
        <w:pStyle w:val="Akapitzlist"/>
      </w:pPr>
      <w:r w:rsidRPr="000F71A4">
        <w:t>zagrożenia hałasem (ZH),</w:t>
      </w:r>
    </w:p>
    <w:p w14:paraId="75C38A1F" w14:textId="77777777" w:rsidR="006E5E00" w:rsidRPr="000F71A4" w:rsidRDefault="006E5E00" w:rsidP="000050B5">
      <w:pPr>
        <w:pStyle w:val="Akapitzlist"/>
      </w:pPr>
      <w:r w:rsidRPr="000F71A4">
        <w:t>pola elektromagnetyczne (PEM),</w:t>
      </w:r>
    </w:p>
    <w:p w14:paraId="6996AD63" w14:textId="77777777" w:rsidR="006E5E00" w:rsidRPr="000F71A4" w:rsidRDefault="006E5E00" w:rsidP="000050B5">
      <w:pPr>
        <w:pStyle w:val="Akapitzlist"/>
      </w:pPr>
      <w:r w:rsidRPr="000F71A4">
        <w:t>gospodarowanie wodami (GW),</w:t>
      </w:r>
    </w:p>
    <w:p w14:paraId="54869EFB" w14:textId="77777777" w:rsidR="006E5E00" w:rsidRPr="000F71A4" w:rsidRDefault="006E5E00" w:rsidP="000050B5">
      <w:pPr>
        <w:pStyle w:val="Akapitzlist"/>
      </w:pPr>
      <w:r w:rsidRPr="000F71A4">
        <w:t>gospodarka wodno-ściekowa (GWS),</w:t>
      </w:r>
    </w:p>
    <w:p w14:paraId="4B8DF23A" w14:textId="77777777" w:rsidR="006E5E00" w:rsidRPr="000F71A4" w:rsidRDefault="006E5E00" w:rsidP="000050B5">
      <w:pPr>
        <w:pStyle w:val="Akapitzlist"/>
      </w:pPr>
      <w:r w:rsidRPr="000F71A4">
        <w:t>zasoby geologiczne (ZG),</w:t>
      </w:r>
    </w:p>
    <w:p w14:paraId="1F927C41" w14:textId="77777777" w:rsidR="006E5E00" w:rsidRPr="000F71A4" w:rsidRDefault="006E5E00" w:rsidP="000050B5">
      <w:pPr>
        <w:pStyle w:val="Akapitzlist"/>
      </w:pPr>
      <w:r w:rsidRPr="000F71A4">
        <w:t>gleby (GL),</w:t>
      </w:r>
    </w:p>
    <w:p w14:paraId="51B593A4" w14:textId="77777777" w:rsidR="006E5E00" w:rsidRPr="000F71A4" w:rsidRDefault="006E5E00" w:rsidP="000050B5">
      <w:pPr>
        <w:pStyle w:val="Akapitzlist"/>
      </w:pPr>
      <w:r w:rsidRPr="000F71A4">
        <w:t>gospodarka odpadami i zapobieganie powstawaniu odpadów (GO),</w:t>
      </w:r>
    </w:p>
    <w:p w14:paraId="3DEDE61A" w14:textId="77777777" w:rsidR="006E5E00" w:rsidRPr="000F71A4" w:rsidRDefault="006E5E00" w:rsidP="000050B5">
      <w:pPr>
        <w:pStyle w:val="Akapitzlist"/>
      </w:pPr>
      <w:r w:rsidRPr="000F71A4">
        <w:t>zasoby przyrodnicze (ZP),</w:t>
      </w:r>
    </w:p>
    <w:p w14:paraId="6AA14005" w14:textId="77777777" w:rsidR="006E5E00" w:rsidRPr="000F71A4" w:rsidRDefault="006E5E00" w:rsidP="000050B5">
      <w:pPr>
        <w:pStyle w:val="Akapitzlist"/>
      </w:pPr>
      <w:r w:rsidRPr="000F71A4">
        <w:t>zagrożenie poważnymi awariami przemysłowymi (PAP).</w:t>
      </w:r>
    </w:p>
    <w:p w14:paraId="4721F215" w14:textId="77777777" w:rsidR="006E5E00" w:rsidRDefault="000F71A4" w:rsidP="000050B5">
      <w:r w:rsidRPr="000F71A4">
        <w:t>Poszczególne c</w:t>
      </w:r>
      <w:r w:rsidR="006E5E00" w:rsidRPr="000F71A4">
        <w:t xml:space="preserve">ele ekologiczne oraz kierunki interwencji w obszarach interwencji </w:t>
      </w:r>
      <w:r>
        <w:t>wyznaczonych</w:t>
      </w:r>
      <w:r w:rsidR="006E5E00" w:rsidRPr="000F71A4">
        <w:t xml:space="preserve"> w</w:t>
      </w:r>
      <w:r w:rsidRPr="000F71A4">
        <w:t> </w:t>
      </w:r>
      <w:r w:rsidR="006E5E00" w:rsidRPr="000F71A4">
        <w:t>„Programie Ochrony Środowiska dla miasta Szczecin na lata 201</w:t>
      </w:r>
      <w:r w:rsidR="005175B4" w:rsidRPr="000F71A4">
        <w:t>7</w:t>
      </w:r>
      <w:r w:rsidR="006E5E00" w:rsidRPr="000F71A4">
        <w:t>-20</w:t>
      </w:r>
      <w:r w:rsidR="005175B4" w:rsidRPr="000F71A4">
        <w:t>20</w:t>
      </w:r>
      <w:r w:rsidR="006E5E00" w:rsidRPr="000F71A4">
        <w:t xml:space="preserve"> z</w:t>
      </w:r>
      <w:r>
        <w:t> </w:t>
      </w:r>
      <w:r w:rsidR="006E5E00" w:rsidRPr="000F71A4">
        <w:t>perspektywą na lata 2020-2023</w:t>
      </w:r>
      <w:r w:rsidRPr="000F71A4">
        <w:t>”</w:t>
      </w:r>
      <w:r w:rsidR="006E5E00" w:rsidRPr="000F71A4">
        <w:t xml:space="preserve"> z podziałem na zadania własne i monitorowane przedstawia tabela poniżej.</w:t>
      </w:r>
    </w:p>
    <w:p w14:paraId="7C50E98A" w14:textId="115BA526" w:rsidR="000C1A5A" w:rsidRDefault="000C1A5A" w:rsidP="000C1A5A">
      <w:pPr>
        <w:pStyle w:val="Legenda"/>
      </w:pPr>
      <w:bookmarkStart w:id="8" w:name="_Toc71703953"/>
      <w:r>
        <w:t xml:space="preserve">Tabela </w:t>
      </w:r>
      <w:fldSimple w:instr=" SEQ Tabela \* ARABIC ">
        <w:r w:rsidR="00271512">
          <w:rPr>
            <w:noProof/>
          </w:rPr>
          <w:t>1</w:t>
        </w:r>
      </w:fldSimple>
      <w:r>
        <w:t xml:space="preserve"> </w:t>
      </w:r>
      <w:r w:rsidRPr="00AB21F4">
        <w:t>Cele ekologiczne oraz kierunki interwencji w poszczególnych obszarach interwencji</w:t>
      </w:r>
      <w:bookmarkEnd w:id="8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2007"/>
        <w:gridCol w:w="2988"/>
        <w:gridCol w:w="2511"/>
        <w:gridCol w:w="1186"/>
      </w:tblGrid>
      <w:tr w:rsidR="00A12CA3" w:rsidRPr="00A12CA3" w14:paraId="7A78EC7C" w14:textId="77777777" w:rsidTr="000C1A5A">
        <w:trPr>
          <w:trHeight w:val="461"/>
          <w:tblHeader/>
        </w:trPr>
        <w:tc>
          <w:tcPr>
            <w:tcW w:w="206" w:type="pct"/>
            <w:shd w:val="clear" w:color="auto" w:fill="A5A5A5"/>
            <w:vAlign w:val="center"/>
          </w:tcPr>
          <w:p w14:paraId="471C5223" w14:textId="77777777" w:rsidR="006E5E00" w:rsidRPr="00A12CA3" w:rsidRDefault="006E5E00" w:rsidP="002B64E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12CA3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1107" w:type="pct"/>
            <w:shd w:val="clear" w:color="auto" w:fill="A5A5A5"/>
            <w:vAlign w:val="center"/>
          </w:tcPr>
          <w:p w14:paraId="2487DE0F" w14:textId="77777777" w:rsidR="006E5E00" w:rsidRPr="00A12CA3" w:rsidRDefault="006E5E00" w:rsidP="002B64E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12CA3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Obszar interwencji</w:t>
            </w:r>
          </w:p>
        </w:tc>
        <w:tc>
          <w:tcPr>
            <w:tcW w:w="1648" w:type="pct"/>
            <w:shd w:val="clear" w:color="auto" w:fill="A5A5A5"/>
            <w:vAlign w:val="center"/>
          </w:tcPr>
          <w:p w14:paraId="0B5EBB05" w14:textId="77777777" w:rsidR="006E5E00" w:rsidRPr="00A12CA3" w:rsidRDefault="006E5E00" w:rsidP="002B64E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12CA3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Cel</w:t>
            </w:r>
          </w:p>
        </w:tc>
        <w:tc>
          <w:tcPr>
            <w:tcW w:w="1385" w:type="pct"/>
            <w:shd w:val="clear" w:color="auto" w:fill="A5A5A5"/>
            <w:vAlign w:val="center"/>
          </w:tcPr>
          <w:p w14:paraId="4C3972ED" w14:textId="77777777" w:rsidR="006E5E00" w:rsidRPr="00A12CA3" w:rsidRDefault="006E5E00" w:rsidP="002B64E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12CA3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Kierunek interwencji</w:t>
            </w:r>
          </w:p>
        </w:tc>
        <w:tc>
          <w:tcPr>
            <w:tcW w:w="654" w:type="pct"/>
            <w:shd w:val="clear" w:color="auto" w:fill="A5A5A5"/>
            <w:vAlign w:val="center"/>
          </w:tcPr>
          <w:p w14:paraId="52FACC35" w14:textId="77777777" w:rsidR="006E5E00" w:rsidRPr="00A12CA3" w:rsidRDefault="006E5E00" w:rsidP="002B64E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12CA3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Typ zadania</w:t>
            </w:r>
          </w:p>
        </w:tc>
      </w:tr>
      <w:tr w:rsidR="00275965" w:rsidRPr="000050B5" w14:paraId="37F4D373" w14:textId="77777777" w:rsidTr="000C1A5A">
        <w:trPr>
          <w:trHeight w:val="379"/>
        </w:trPr>
        <w:tc>
          <w:tcPr>
            <w:tcW w:w="206" w:type="pct"/>
            <w:vMerge w:val="restart"/>
            <w:shd w:val="clear" w:color="auto" w:fill="FFFFFF"/>
          </w:tcPr>
          <w:p w14:paraId="0C154C15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Theme="minorHAnsi" w:hAnsi="Arial" w:cs="Arial"/>
                <w:sz w:val="16"/>
                <w:szCs w:val="16"/>
              </w:rPr>
              <w:t>1</w:t>
            </w:r>
            <w:r w:rsidRPr="000050B5">
              <w:rPr>
                <w:rStyle w:val="PogrubienieTeksttreci2Arial7pt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1107" w:type="pct"/>
            <w:vMerge w:val="restart"/>
            <w:shd w:val="clear" w:color="auto" w:fill="FFC000"/>
          </w:tcPr>
          <w:p w14:paraId="28147EFF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Ochrony klimatu i jakości powietrza</w:t>
            </w:r>
          </w:p>
        </w:tc>
        <w:tc>
          <w:tcPr>
            <w:tcW w:w="1648" w:type="pct"/>
            <w:vMerge w:val="restart"/>
            <w:shd w:val="clear" w:color="auto" w:fill="FFFFFF"/>
          </w:tcPr>
          <w:p w14:paraId="3558CD6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Poprawa jakości powietrza przy zapewnieniu bezpieczeństwa energetycznego w kontekście zmian klimatu</w:t>
            </w:r>
          </w:p>
        </w:tc>
        <w:tc>
          <w:tcPr>
            <w:tcW w:w="1385" w:type="pct"/>
            <w:shd w:val="clear" w:color="auto" w:fill="FFFFFF"/>
          </w:tcPr>
          <w:p w14:paraId="2ACD07A4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zarządzanie jakością powietrza w mieście Szczecin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6AAF7E5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43B1D8DF" w14:textId="77777777" w:rsidTr="000C1A5A">
        <w:trPr>
          <w:trHeight w:val="206"/>
        </w:trPr>
        <w:tc>
          <w:tcPr>
            <w:tcW w:w="206" w:type="pct"/>
            <w:vMerge/>
            <w:shd w:val="clear" w:color="auto" w:fill="FFFFFF"/>
          </w:tcPr>
          <w:p w14:paraId="4660B2A7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FC000"/>
          </w:tcPr>
          <w:p w14:paraId="06B27C4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0856477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7100AFB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kontynuacja monitoringu jakości powietrza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261F99D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 monitorowane</w:t>
            </w:r>
          </w:p>
        </w:tc>
      </w:tr>
      <w:tr w:rsidR="00275965" w:rsidRPr="000050B5" w14:paraId="52F9DDB4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18D9BEE0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FC000"/>
          </w:tcPr>
          <w:p w14:paraId="747C655F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6349F11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26B2B15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zmniejszenie emisji prekursorów ozonu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049E9A3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1E94F14D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3D23DF14" w14:textId="77777777" w:rsidTr="000C1A5A">
        <w:trPr>
          <w:trHeight w:val="562"/>
        </w:trPr>
        <w:tc>
          <w:tcPr>
            <w:tcW w:w="206" w:type="pct"/>
            <w:vMerge/>
            <w:shd w:val="clear" w:color="auto" w:fill="FFFFFF"/>
          </w:tcPr>
          <w:p w14:paraId="56BB2E36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FC000"/>
          </w:tcPr>
          <w:p w14:paraId="65E8B611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2B9D8BF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560F116A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ograniczanie emisji ze źródeł przemysłowych i energochłonności gospodarki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B1C006D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1C49252D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7C511FA1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2431D0CB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FC000"/>
          </w:tcPr>
          <w:p w14:paraId="2623BD03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4416D79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3B595183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dalsza poprawa efektywności energetycznej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C98D505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3E311721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40E9B2DC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4F37711A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FC000"/>
          </w:tcPr>
          <w:p w14:paraId="1CFAD7FA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5E3C4A04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49F05E22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dalsze działania mające na celu zmniejszenie emisji liniowej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55820A9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</w:tc>
      </w:tr>
      <w:tr w:rsidR="00275965" w:rsidRPr="000050B5" w14:paraId="00EC521C" w14:textId="77777777" w:rsidTr="000C1A5A">
        <w:trPr>
          <w:trHeight w:val="96"/>
        </w:trPr>
        <w:tc>
          <w:tcPr>
            <w:tcW w:w="206" w:type="pct"/>
            <w:vMerge/>
            <w:shd w:val="clear" w:color="auto" w:fill="FFFFFF"/>
          </w:tcPr>
          <w:p w14:paraId="607F75FD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FC000"/>
          </w:tcPr>
          <w:p w14:paraId="14DE637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329AD66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791FDECB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dalszy wzrost wykorzystania OZE w celu zapewnienia stabilności produkcji</w:t>
            </w:r>
          </w:p>
          <w:p w14:paraId="56B3067C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i dystrybucji energii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D0C9CE3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57EB8223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63C74A63" w14:textId="77777777" w:rsidTr="000C1A5A">
        <w:trPr>
          <w:trHeight w:val="374"/>
        </w:trPr>
        <w:tc>
          <w:tcPr>
            <w:tcW w:w="206" w:type="pct"/>
            <w:vMerge w:val="restart"/>
            <w:shd w:val="clear" w:color="auto" w:fill="FFFFFF"/>
          </w:tcPr>
          <w:p w14:paraId="0516A40A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107" w:type="pct"/>
            <w:vMerge w:val="restart"/>
            <w:shd w:val="clear" w:color="auto" w:fill="D99594"/>
          </w:tcPr>
          <w:p w14:paraId="509FB90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Zagrożenia hałasem</w:t>
            </w:r>
          </w:p>
        </w:tc>
        <w:tc>
          <w:tcPr>
            <w:tcW w:w="1648" w:type="pct"/>
            <w:vMerge w:val="restart"/>
            <w:shd w:val="clear" w:color="auto" w:fill="FFFFFF"/>
          </w:tcPr>
          <w:p w14:paraId="1A89F2A8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Poprawa klimatu akustycznego poprzez dążenie do obniżenia hałasu do poziomu obowiązujących standardów</w:t>
            </w:r>
          </w:p>
        </w:tc>
        <w:tc>
          <w:tcPr>
            <w:tcW w:w="1385" w:type="pct"/>
            <w:shd w:val="clear" w:color="auto" w:fill="FFFFFF"/>
          </w:tcPr>
          <w:p w14:paraId="392ED898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zarządzanie jakością klimatu akustycznego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5381696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</w:tc>
      </w:tr>
      <w:tr w:rsidR="00275965" w:rsidRPr="000050B5" w14:paraId="21E51A8D" w14:textId="77777777" w:rsidTr="000C1A5A">
        <w:trPr>
          <w:trHeight w:val="562"/>
        </w:trPr>
        <w:tc>
          <w:tcPr>
            <w:tcW w:w="206" w:type="pct"/>
            <w:vMerge/>
            <w:shd w:val="clear" w:color="auto" w:fill="FFFFFF"/>
          </w:tcPr>
          <w:p w14:paraId="6F7DA642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D99594"/>
          </w:tcPr>
          <w:p w14:paraId="42601A34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7BDA09D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76B86BD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zmniejszenie liczby ludności narażonej na ponadnormatywny hałas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C0E4FA8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6C12A231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42EC589B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6D386AA9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D99594"/>
          </w:tcPr>
          <w:p w14:paraId="2860D4A0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25C9C21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4827962A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rozwój transportu o obniżonej emisji hałasu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1B8B0BC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1560F038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590CD3B7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000FF7FF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D99594"/>
          </w:tcPr>
          <w:p w14:paraId="7FA9A243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29C2E020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341CEF9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ograniczanie hałasu przemysłowego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5201DAA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4C1EEA3C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61D0F7DA" w14:textId="77777777" w:rsidTr="000C1A5A">
        <w:trPr>
          <w:trHeight w:val="432"/>
        </w:trPr>
        <w:tc>
          <w:tcPr>
            <w:tcW w:w="206" w:type="pct"/>
            <w:shd w:val="clear" w:color="auto" w:fill="FFFFFF"/>
          </w:tcPr>
          <w:p w14:paraId="5C22FE1A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107" w:type="pct"/>
            <w:shd w:val="clear" w:color="auto" w:fill="B2A1C7"/>
          </w:tcPr>
          <w:p w14:paraId="457B177E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Oddziaływania pół elektromagnetycznych</w:t>
            </w:r>
          </w:p>
        </w:tc>
        <w:tc>
          <w:tcPr>
            <w:tcW w:w="1648" w:type="pct"/>
            <w:shd w:val="clear" w:color="auto" w:fill="FFFFFF"/>
          </w:tcPr>
          <w:p w14:paraId="1E4113C4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Ochrona przed polami elektromagnetycznymi</w:t>
            </w:r>
          </w:p>
        </w:tc>
        <w:tc>
          <w:tcPr>
            <w:tcW w:w="1385" w:type="pct"/>
            <w:shd w:val="clear" w:color="auto" w:fill="FFFFFF"/>
          </w:tcPr>
          <w:p w14:paraId="41A01B9F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ograniczanie oddziaływania pól elektromagnetycznych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6507F4D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49306CF6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206D5CFD" w14:textId="77777777" w:rsidTr="000C1A5A">
        <w:trPr>
          <w:trHeight w:val="562"/>
        </w:trPr>
        <w:tc>
          <w:tcPr>
            <w:tcW w:w="206" w:type="pct"/>
            <w:vMerge w:val="restart"/>
            <w:shd w:val="clear" w:color="auto" w:fill="FFFFFF"/>
          </w:tcPr>
          <w:p w14:paraId="28C141E9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1107" w:type="pct"/>
            <w:vMerge w:val="restart"/>
            <w:shd w:val="clear" w:color="auto" w:fill="8DB3E2"/>
          </w:tcPr>
          <w:p w14:paraId="190A47B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Gospodarowanie wodami</w:t>
            </w:r>
          </w:p>
        </w:tc>
        <w:tc>
          <w:tcPr>
            <w:tcW w:w="1648" w:type="pct"/>
            <w:shd w:val="clear" w:color="auto" w:fill="FFFFFF"/>
          </w:tcPr>
          <w:p w14:paraId="3A6DD03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Osiągnięcie i utrzymanie dobrego stanu wód powierzchniowych oraz ochrona jakości wód podziemnych</w:t>
            </w:r>
          </w:p>
        </w:tc>
        <w:tc>
          <w:tcPr>
            <w:tcW w:w="1385" w:type="pct"/>
            <w:shd w:val="clear" w:color="auto" w:fill="FFFFFF"/>
          </w:tcPr>
          <w:p w14:paraId="21D958D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poprawa jakości wód powierzchniowych i podziemnych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A323D46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646561FF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367D017F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1E951839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8DB3E2"/>
          </w:tcPr>
          <w:p w14:paraId="58CF130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shd w:val="clear" w:color="auto" w:fill="FFFFFF"/>
          </w:tcPr>
          <w:p w14:paraId="1B19E8F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Ochrona przed zjawiskami ekstremalnymi związanymi z wodą</w:t>
            </w:r>
          </w:p>
        </w:tc>
        <w:tc>
          <w:tcPr>
            <w:tcW w:w="1385" w:type="pct"/>
            <w:shd w:val="clear" w:color="auto" w:fill="FFFFFF"/>
          </w:tcPr>
          <w:p w14:paraId="4C0ACAAE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zapewnienie bezpieczeństwa powodziowego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50E6095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239C1922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55546112" w14:textId="77777777" w:rsidTr="000C1A5A">
        <w:trPr>
          <w:trHeight w:val="379"/>
        </w:trPr>
        <w:tc>
          <w:tcPr>
            <w:tcW w:w="206" w:type="pct"/>
            <w:vMerge w:val="restart"/>
            <w:shd w:val="clear" w:color="auto" w:fill="FFFFFF"/>
          </w:tcPr>
          <w:p w14:paraId="74AF3E4C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1107" w:type="pct"/>
            <w:vMerge w:val="restart"/>
            <w:shd w:val="clear" w:color="auto" w:fill="2787A0"/>
          </w:tcPr>
          <w:p w14:paraId="01F5EFA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Gospodarka wodno- ściekowej</w:t>
            </w:r>
          </w:p>
        </w:tc>
        <w:tc>
          <w:tcPr>
            <w:tcW w:w="1648" w:type="pct"/>
            <w:vMerge w:val="restart"/>
            <w:shd w:val="clear" w:color="auto" w:fill="FFFFFF"/>
          </w:tcPr>
          <w:p w14:paraId="52F7D83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Prowadzenie racjonalnej gospodarki wodno-ściekowej</w:t>
            </w:r>
          </w:p>
        </w:tc>
        <w:tc>
          <w:tcPr>
            <w:tcW w:w="1385" w:type="pct"/>
            <w:shd w:val="clear" w:color="auto" w:fill="FFFFFF"/>
          </w:tcPr>
          <w:p w14:paraId="092ED48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sprawny i funkcjonalny system wodociągowy i kanalizacyjny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49C3D5F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58EB48CA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39C72EE4" w14:textId="77777777" w:rsidTr="000C1A5A">
        <w:trPr>
          <w:trHeight w:val="1234"/>
        </w:trPr>
        <w:tc>
          <w:tcPr>
            <w:tcW w:w="206" w:type="pct"/>
            <w:vMerge/>
            <w:shd w:val="clear" w:color="auto" w:fill="FFFFFF"/>
          </w:tcPr>
          <w:p w14:paraId="211CDAC3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2787A0"/>
          </w:tcPr>
          <w:p w14:paraId="6B0141E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2A4A3DAB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7D2CA19C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rozwój i dostosowanie instalacji oraz urządzeń służących zrównoważonej</w:t>
            </w:r>
          </w:p>
          <w:p w14:paraId="3440CB5E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i racjonalnej gospodarce wodno- ściekowej dla potrzeb ludności i przemysłu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4C6ABFE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44C0F6C1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6D18417E" w14:textId="77777777" w:rsidTr="000C1A5A">
        <w:trPr>
          <w:trHeight w:val="379"/>
        </w:trPr>
        <w:tc>
          <w:tcPr>
            <w:tcW w:w="206" w:type="pct"/>
            <w:vMerge w:val="restart"/>
            <w:shd w:val="clear" w:color="auto" w:fill="FFFFFF"/>
          </w:tcPr>
          <w:p w14:paraId="295EC66F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107" w:type="pct"/>
            <w:vMerge w:val="restart"/>
            <w:shd w:val="clear" w:color="auto" w:fill="E36C0A"/>
          </w:tcPr>
          <w:p w14:paraId="33EF4F7D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Zasoby geologiczne</w:t>
            </w:r>
          </w:p>
        </w:tc>
        <w:tc>
          <w:tcPr>
            <w:tcW w:w="1648" w:type="pct"/>
            <w:vMerge w:val="restart"/>
            <w:shd w:val="clear" w:color="auto" w:fill="FFFFFF"/>
          </w:tcPr>
          <w:p w14:paraId="7EC94CF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Zrównoważone gospodarowanie zasobami geologicznymi</w:t>
            </w:r>
          </w:p>
        </w:tc>
        <w:tc>
          <w:tcPr>
            <w:tcW w:w="1385" w:type="pct"/>
            <w:shd w:val="clear" w:color="auto" w:fill="FFFFFF"/>
          </w:tcPr>
          <w:p w14:paraId="0B9AA8C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kontrola i monitoring eksploatacji kopalin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749964F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077606F1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56957516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E36C0A"/>
          </w:tcPr>
          <w:p w14:paraId="3EB99FA3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722E177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6D47159B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ograniczanie presji związanej z wydobyciem kopalin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B14D25E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48D7521D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4721BF70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55F50E50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E36C0A"/>
          </w:tcPr>
          <w:p w14:paraId="3532E6D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7CCE5610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12C8981B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ochrona przed osuwiskami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47FF3B0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2BB48367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4D47BFA7" w14:textId="77777777" w:rsidTr="000C1A5A">
        <w:trPr>
          <w:trHeight w:val="562"/>
        </w:trPr>
        <w:tc>
          <w:tcPr>
            <w:tcW w:w="206" w:type="pct"/>
            <w:shd w:val="clear" w:color="auto" w:fill="FFFFFF"/>
          </w:tcPr>
          <w:p w14:paraId="74BA0E4A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1107" w:type="pct"/>
            <w:shd w:val="clear" w:color="auto" w:fill="FBD4B4"/>
          </w:tcPr>
          <w:p w14:paraId="20C32E9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Gleby</w:t>
            </w:r>
          </w:p>
        </w:tc>
        <w:tc>
          <w:tcPr>
            <w:tcW w:w="1648" w:type="pct"/>
            <w:shd w:val="clear" w:color="auto" w:fill="FFFFFF"/>
          </w:tcPr>
          <w:p w14:paraId="7ADEF42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Ochrona ziemi przed negatywnym oddziaływaniem oraz rekultywacja terenów zdegradowanych</w:t>
            </w:r>
          </w:p>
        </w:tc>
        <w:tc>
          <w:tcPr>
            <w:tcW w:w="1385" w:type="pct"/>
            <w:shd w:val="clear" w:color="auto" w:fill="FFFFFF"/>
          </w:tcPr>
          <w:p w14:paraId="564956D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zachowanie funkcji środowiskowych i gospodarczych gleb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694FB20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2C72DAFC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5377E3AD" w14:textId="77777777" w:rsidTr="000C1A5A">
        <w:trPr>
          <w:trHeight w:val="374"/>
        </w:trPr>
        <w:tc>
          <w:tcPr>
            <w:tcW w:w="206" w:type="pct"/>
            <w:vMerge w:val="restart"/>
            <w:shd w:val="clear" w:color="auto" w:fill="FFFFFF"/>
          </w:tcPr>
          <w:p w14:paraId="549035CB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1107" w:type="pct"/>
            <w:vMerge w:val="restart"/>
            <w:shd w:val="clear" w:color="auto" w:fill="BFBFBF"/>
          </w:tcPr>
          <w:p w14:paraId="3B6C9B91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Gospodarowanie odpadami i zapobieganie powstawaniu odpadów</w:t>
            </w:r>
          </w:p>
        </w:tc>
        <w:tc>
          <w:tcPr>
            <w:tcW w:w="1648" w:type="pct"/>
            <w:vMerge w:val="restart"/>
            <w:shd w:val="clear" w:color="auto" w:fill="FFFFFF"/>
          </w:tcPr>
          <w:p w14:paraId="5098D5F4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Gospodarowanie odpadami zgodnie z hierarchią sposobów postępowania z odpadami</w:t>
            </w:r>
          </w:p>
        </w:tc>
        <w:tc>
          <w:tcPr>
            <w:tcW w:w="1385" w:type="pct"/>
            <w:shd w:val="clear" w:color="auto" w:fill="FFFFFF"/>
          </w:tcPr>
          <w:p w14:paraId="1254C80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prowadzenie racjonalnej gospodarki odpadami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98AC54E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3BC0187A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6DEE36A7" w14:textId="77777777" w:rsidTr="000C1A5A">
        <w:trPr>
          <w:trHeight w:val="480"/>
        </w:trPr>
        <w:tc>
          <w:tcPr>
            <w:tcW w:w="206" w:type="pct"/>
            <w:vMerge/>
            <w:shd w:val="clear" w:color="auto" w:fill="FFFFFF"/>
          </w:tcPr>
          <w:p w14:paraId="39663825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BFBFBF"/>
          </w:tcPr>
          <w:p w14:paraId="2184A42E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789B502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795EC108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doskonalenie systemu gospodarowania odpadam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3203A3B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4666B9AF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60B8003B" w14:textId="77777777" w:rsidTr="000C1A5A">
        <w:trPr>
          <w:trHeight w:val="374"/>
        </w:trPr>
        <w:tc>
          <w:tcPr>
            <w:tcW w:w="206" w:type="pct"/>
            <w:vMerge w:val="restart"/>
            <w:shd w:val="clear" w:color="auto" w:fill="FFFFFF"/>
          </w:tcPr>
          <w:p w14:paraId="66B39AD4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1107" w:type="pct"/>
            <w:vMerge w:val="restart"/>
            <w:shd w:val="clear" w:color="auto" w:fill="9FBE62"/>
          </w:tcPr>
          <w:p w14:paraId="1347A21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Zasoby przyrodnicze</w:t>
            </w:r>
          </w:p>
        </w:tc>
        <w:tc>
          <w:tcPr>
            <w:tcW w:w="1648" w:type="pct"/>
            <w:vMerge w:val="restart"/>
            <w:shd w:val="clear" w:color="auto" w:fill="FFFFFF"/>
          </w:tcPr>
          <w:p w14:paraId="3E22157C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Ochrona dziedzictwa przyrodniczego i zrównoważone użytkowanie zasobów przyrodniczych</w:t>
            </w:r>
          </w:p>
        </w:tc>
        <w:tc>
          <w:tcPr>
            <w:tcW w:w="1385" w:type="pct"/>
            <w:shd w:val="clear" w:color="auto" w:fill="FFFFFF"/>
          </w:tcPr>
          <w:p w14:paraId="3C9F1AAD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zarządzanie zasobami przyrody i krajobrazu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ECF3684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2E6B2D5C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77224CDD" w14:textId="77777777" w:rsidTr="000C1A5A">
        <w:trPr>
          <w:trHeight w:val="562"/>
        </w:trPr>
        <w:tc>
          <w:tcPr>
            <w:tcW w:w="206" w:type="pct"/>
            <w:vMerge/>
            <w:shd w:val="clear" w:color="auto" w:fill="FFFFFF"/>
          </w:tcPr>
          <w:p w14:paraId="0DEDC129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9FBE62"/>
          </w:tcPr>
          <w:p w14:paraId="751800AE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34DF1BA8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6E34CD0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zachowanie lub przywrócenie właściwego stanu siedlisk i gatunków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AAA6CF1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</w:tc>
      </w:tr>
      <w:tr w:rsidR="00275965" w:rsidRPr="000050B5" w14:paraId="5E87C4E4" w14:textId="77777777" w:rsidTr="000C1A5A">
        <w:trPr>
          <w:trHeight w:val="749"/>
        </w:trPr>
        <w:tc>
          <w:tcPr>
            <w:tcW w:w="206" w:type="pct"/>
            <w:vMerge/>
            <w:shd w:val="clear" w:color="auto" w:fill="FFFFFF"/>
          </w:tcPr>
          <w:p w14:paraId="79EBA91A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9FBE62"/>
          </w:tcPr>
          <w:p w14:paraId="60C33D29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3D0E2B5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63A122C2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działania z zakresu pogłębiania i udostępniania wiedzy o zasobach przyrodniczych i walorach krajobrazowych województwa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7BF663C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44C1EC01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6F46C491" w14:textId="77777777" w:rsidTr="000C1A5A">
        <w:trPr>
          <w:trHeight w:val="437"/>
        </w:trPr>
        <w:tc>
          <w:tcPr>
            <w:tcW w:w="206" w:type="pct"/>
            <w:vMerge/>
            <w:shd w:val="clear" w:color="auto" w:fill="FFFFFF"/>
          </w:tcPr>
          <w:p w14:paraId="19995990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9FBE62"/>
          </w:tcPr>
          <w:p w14:paraId="2B0DB10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 w:val="restart"/>
            <w:shd w:val="clear" w:color="auto" w:fill="FFFFFF"/>
          </w:tcPr>
          <w:p w14:paraId="474CE023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Ochrona i zachowanie istniejących zasobów leśnych oraz zrównoważona pod względem ekonomicznym, ekologicznym i społecznym gospodarka leśna</w:t>
            </w:r>
          </w:p>
        </w:tc>
        <w:tc>
          <w:tcPr>
            <w:tcW w:w="1385" w:type="pct"/>
            <w:shd w:val="clear" w:color="auto" w:fill="FFFFFF"/>
          </w:tcPr>
          <w:p w14:paraId="6B3F77F4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racjonalne użytkowanie zasobów leśnych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CE9B24A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2C69BB64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4E6EBABA" w14:textId="77777777" w:rsidTr="000C1A5A">
        <w:trPr>
          <w:trHeight w:val="490"/>
        </w:trPr>
        <w:tc>
          <w:tcPr>
            <w:tcW w:w="206" w:type="pct"/>
            <w:vMerge/>
            <w:shd w:val="clear" w:color="auto" w:fill="FFFFFF"/>
          </w:tcPr>
          <w:p w14:paraId="08EFD555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9FBE62"/>
          </w:tcPr>
          <w:p w14:paraId="73D7CBA8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38ACEB8F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5CD5ACC8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zwiększenie lesistości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C525AB6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2467C92A" w14:textId="77777777" w:rsidTr="000C1A5A">
        <w:trPr>
          <w:trHeight w:val="389"/>
        </w:trPr>
        <w:tc>
          <w:tcPr>
            <w:tcW w:w="206" w:type="pct"/>
            <w:vMerge/>
            <w:shd w:val="clear" w:color="auto" w:fill="FFFFFF"/>
          </w:tcPr>
          <w:p w14:paraId="08FE5DC5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9FBE62"/>
          </w:tcPr>
          <w:p w14:paraId="21600D22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shd w:val="clear" w:color="auto" w:fill="FFFFFF"/>
          </w:tcPr>
          <w:p w14:paraId="7CE49E86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Rozwijanie i właściwe użytkowanie systemu zieleni miejskiej</w:t>
            </w:r>
          </w:p>
        </w:tc>
        <w:tc>
          <w:tcPr>
            <w:tcW w:w="1385" w:type="pct"/>
            <w:shd w:val="clear" w:color="auto" w:fill="FFFFFF"/>
          </w:tcPr>
          <w:p w14:paraId="69A27E54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zwiększanie udziału terenów zieleni miejskiej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9D53BE7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</w:tc>
      </w:tr>
      <w:tr w:rsidR="00275965" w:rsidRPr="000050B5" w14:paraId="7A0EE2C9" w14:textId="77777777" w:rsidTr="000C1A5A">
        <w:trPr>
          <w:trHeight w:val="566"/>
        </w:trPr>
        <w:tc>
          <w:tcPr>
            <w:tcW w:w="206" w:type="pct"/>
            <w:vMerge w:val="restart"/>
            <w:shd w:val="clear" w:color="auto" w:fill="FFFFFF"/>
          </w:tcPr>
          <w:p w14:paraId="3C9D053C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1107" w:type="pct"/>
            <w:vMerge w:val="restart"/>
            <w:shd w:val="clear" w:color="auto" w:fill="FE5454"/>
          </w:tcPr>
          <w:p w14:paraId="6EDE9261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Poważne awarie przemysłowe</w:t>
            </w:r>
          </w:p>
        </w:tc>
        <w:tc>
          <w:tcPr>
            <w:tcW w:w="1648" w:type="pct"/>
            <w:vMerge w:val="restart"/>
            <w:shd w:val="clear" w:color="auto" w:fill="FFFFFF"/>
          </w:tcPr>
          <w:p w14:paraId="6BA28D4B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Minimalizacja skutków wystąpienia poważnych awarii przemysłowych oraz ograniczenie ryzyka ich wystąpienia</w:t>
            </w:r>
          </w:p>
        </w:tc>
        <w:tc>
          <w:tcPr>
            <w:tcW w:w="1385" w:type="pct"/>
            <w:shd w:val="clear" w:color="auto" w:fill="FFFFFF"/>
          </w:tcPr>
          <w:p w14:paraId="5613726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monitoring zagrożeń związanych z transportem substancji niebezpiecznych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318B282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2584FDF2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6165E5B1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281F29DD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E5454"/>
          </w:tcPr>
          <w:p w14:paraId="4E95CC0A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63C183C8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11E97BEE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kontrola zakładów stwarzających ryzyko wystąpienia poważnej awarii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5441EFF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1A451790" w14:textId="77777777" w:rsidTr="000C1A5A">
        <w:trPr>
          <w:trHeight w:val="562"/>
        </w:trPr>
        <w:tc>
          <w:tcPr>
            <w:tcW w:w="206" w:type="pct"/>
            <w:vMerge/>
            <w:shd w:val="clear" w:color="auto" w:fill="FFFFFF"/>
          </w:tcPr>
          <w:p w14:paraId="1D2994F7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E5454"/>
          </w:tcPr>
          <w:p w14:paraId="5F447D27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61822E90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5A412BA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zmniejszenie zagrożenia i minimalizacja skutków w przypadku wystąpienia awarii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13430E9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765C2CBB" w14:textId="77777777" w:rsidTr="000C1A5A">
        <w:trPr>
          <w:trHeight w:val="379"/>
        </w:trPr>
        <w:tc>
          <w:tcPr>
            <w:tcW w:w="206" w:type="pct"/>
            <w:vMerge/>
            <w:shd w:val="clear" w:color="auto" w:fill="FFFFFF"/>
          </w:tcPr>
          <w:p w14:paraId="67A5BCA3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E5454"/>
          </w:tcPr>
          <w:p w14:paraId="5C42A470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03AB33C2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59ED4F80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zapewnienie sprawnego reagowania w przypadku wystąpienia awarii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00FB9EB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  <w:tr w:rsidR="00275965" w:rsidRPr="000050B5" w14:paraId="22DB06C5" w14:textId="77777777" w:rsidTr="000C1A5A">
        <w:trPr>
          <w:trHeight w:val="384"/>
        </w:trPr>
        <w:tc>
          <w:tcPr>
            <w:tcW w:w="206" w:type="pct"/>
            <w:vMerge/>
            <w:shd w:val="clear" w:color="auto" w:fill="FFFFFF"/>
          </w:tcPr>
          <w:p w14:paraId="492D0343" w14:textId="77777777" w:rsidR="00275965" w:rsidRPr="000050B5" w:rsidRDefault="00275965" w:rsidP="002B64E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07" w:type="pct"/>
            <w:vMerge/>
            <w:shd w:val="clear" w:color="auto" w:fill="FE5454"/>
          </w:tcPr>
          <w:p w14:paraId="5EE2F63B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648" w:type="pct"/>
            <w:vMerge/>
            <w:shd w:val="clear" w:color="auto" w:fill="FFFFFF"/>
          </w:tcPr>
          <w:p w14:paraId="440D2DEB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FFFFFF"/>
          </w:tcPr>
          <w:p w14:paraId="48A76D35" w14:textId="77777777" w:rsidR="00275965" w:rsidRPr="000050B5" w:rsidRDefault="00275965" w:rsidP="002B64E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kreowanie właściwych postaw w przypadku zagrożeń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A15661D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własne</w:t>
            </w:r>
          </w:p>
          <w:p w14:paraId="01FB5AE7" w14:textId="77777777" w:rsidR="00275965" w:rsidRPr="000050B5" w:rsidRDefault="00275965" w:rsidP="002B64E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050B5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monitorowane</w:t>
            </w:r>
          </w:p>
        </w:tc>
      </w:tr>
    </w:tbl>
    <w:p w14:paraId="479F658C" w14:textId="77777777" w:rsidR="006E5E00" w:rsidRDefault="006E5E00" w:rsidP="000050B5">
      <w:pPr>
        <w:pStyle w:val="Nagwek2"/>
      </w:pPr>
      <w:bookmarkStart w:id="9" w:name="bookmark10"/>
      <w:bookmarkStart w:id="10" w:name="_Toc71703972"/>
      <w:r>
        <w:t>Cel i zakres raportu</w:t>
      </w:r>
      <w:bookmarkEnd w:id="9"/>
      <w:bookmarkEnd w:id="10"/>
    </w:p>
    <w:p w14:paraId="49077C42" w14:textId="77777777" w:rsidR="006E5E00" w:rsidRDefault="006E5E00" w:rsidP="000050B5">
      <w:r w:rsidRPr="000F71A4">
        <w:t>Raport z wykonania „Programu ochrony środowiska dla miasta Szczecin na lata 2017</w:t>
      </w:r>
      <w:r w:rsidRPr="000F71A4">
        <w:rPr>
          <w:rStyle w:val="Teksttreci2Pogrubienie"/>
          <w:rFonts w:eastAsia="Calibri"/>
        </w:rPr>
        <w:t>-</w:t>
      </w:r>
      <w:r w:rsidRPr="000F71A4">
        <w:t>2020 z</w:t>
      </w:r>
      <w:r w:rsidR="000F71A4" w:rsidRPr="000F71A4">
        <w:t> </w:t>
      </w:r>
      <w:r w:rsidRPr="000F71A4">
        <w:t>uwzględnieniem perspektywy na lata 2021</w:t>
      </w:r>
      <w:r w:rsidRPr="000F71A4">
        <w:rPr>
          <w:rStyle w:val="Teksttreci2Pogrubienie"/>
          <w:rFonts w:eastAsia="Calibri"/>
        </w:rPr>
        <w:t>-</w:t>
      </w:r>
      <w:r w:rsidRPr="000F71A4">
        <w:t>2024” obejmuje ocenę realizacji celów i</w:t>
      </w:r>
      <w:r w:rsidR="000F71A4" w:rsidRPr="000F71A4">
        <w:t> </w:t>
      </w:r>
      <w:r w:rsidRPr="000F71A4">
        <w:t xml:space="preserve">kierunków interwencji, a także ocenę wykonania zadań własnych i monitorowanych </w:t>
      </w:r>
      <w:r w:rsidR="000F71A4">
        <w:t>wyznaczonych</w:t>
      </w:r>
      <w:r w:rsidRPr="000F71A4">
        <w:t xml:space="preserve"> w Programie</w:t>
      </w:r>
      <w:r w:rsidR="000F71A4" w:rsidRPr="000F71A4">
        <w:t xml:space="preserve"> o okresie od 1 stycznia 2019 roku do 31 grudnia 2020 roku. </w:t>
      </w:r>
    </w:p>
    <w:p w14:paraId="3F36C5FF" w14:textId="77777777" w:rsidR="00D84511" w:rsidRDefault="00D84511" w:rsidP="000050B5">
      <w:r w:rsidRPr="00D84511">
        <w:t xml:space="preserve">W Programie </w:t>
      </w:r>
      <w:r>
        <w:t>wyznaczono</w:t>
      </w:r>
      <w:r w:rsidRPr="00D84511">
        <w:t xml:space="preserve"> cele ekologiczne oraz kierunki interwencji na podstawie </w:t>
      </w:r>
      <w:r w:rsidR="00D74D80">
        <w:t xml:space="preserve">przeprowadzonej oceny aktualnego i prognozowanego </w:t>
      </w:r>
      <w:r w:rsidRPr="00D84511">
        <w:t>stanu środowiska</w:t>
      </w:r>
      <w:r w:rsidR="00D74D80">
        <w:t xml:space="preserve">. Wzięto również pod uwagę </w:t>
      </w:r>
      <w:r w:rsidRPr="00D84511">
        <w:t>uwarunkowa</w:t>
      </w:r>
      <w:r w:rsidR="00D74D80">
        <w:t>nia</w:t>
      </w:r>
      <w:r w:rsidRPr="00D84511">
        <w:t xml:space="preserve"> polityki ekologicznej na tle głównych dziedzin rozwoju i związanych z</w:t>
      </w:r>
      <w:r w:rsidR="00D37997">
        <w:t> </w:t>
      </w:r>
      <w:r w:rsidRPr="00D84511">
        <w:t xml:space="preserve">nimi kierunków presji na środowisko. </w:t>
      </w:r>
      <w:r w:rsidR="00D74D80">
        <w:t xml:space="preserve">Poszczególne cele oraz kierunki interwencji i zadania zostały ujęte w niniejszym Raporcie </w:t>
      </w:r>
      <w:r w:rsidRPr="00D84511">
        <w:t xml:space="preserve">w </w:t>
      </w:r>
      <w:r w:rsidR="00D74D80">
        <w:t>podziale na obszary interwencji zgodnym z</w:t>
      </w:r>
      <w:r w:rsidR="00D37997">
        <w:t> </w:t>
      </w:r>
      <w:r w:rsidR="00D74D80">
        <w:t xml:space="preserve">przedstawionym w „Programie </w:t>
      </w:r>
      <w:r w:rsidR="00D74D80" w:rsidRPr="000F71A4">
        <w:t>ochrony środowiska dla miasta Szczecin na lata 2017</w:t>
      </w:r>
      <w:r w:rsidR="00D74D80" w:rsidRPr="000F71A4">
        <w:rPr>
          <w:rStyle w:val="Teksttreci2Pogrubienie"/>
          <w:rFonts w:eastAsia="Calibri"/>
        </w:rPr>
        <w:t>-</w:t>
      </w:r>
      <w:r w:rsidR="00D74D80" w:rsidRPr="000F71A4">
        <w:t>2020 z uwzględnieniem perspektywy na lata 2021</w:t>
      </w:r>
      <w:r w:rsidR="00D74D80" w:rsidRPr="000F71A4">
        <w:rPr>
          <w:rStyle w:val="Teksttreci2Pogrubienie"/>
          <w:rFonts w:eastAsia="Calibri"/>
        </w:rPr>
        <w:t>-</w:t>
      </w:r>
      <w:r w:rsidR="00D74D80" w:rsidRPr="000F71A4">
        <w:t>2024</w:t>
      </w:r>
      <w:r w:rsidR="00D74D80">
        <w:t>”.</w:t>
      </w:r>
    </w:p>
    <w:p w14:paraId="33568F32" w14:textId="77777777" w:rsidR="00D37997" w:rsidRDefault="00D37997" w:rsidP="000050B5">
      <w:r w:rsidRPr="00D37997">
        <w:t>Niniejszy Raport ocenia wykonanie celów wyznaczonych w Programie ochrony środowiska dla miasta Szczecin w odniesieniu do działań podjętych i zrealizowanych w latach 201</w:t>
      </w:r>
      <w:r>
        <w:t>9</w:t>
      </w:r>
      <w:r w:rsidRPr="00D37997">
        <w:t xml:space="preserve"> i 20</w:t>
      </w:r>
      <w:r>
        <w:t>20</w:t>
      </w:r>
      <w:r w:rsidRPr="00D37997">
        <w:t>.</w:t>
      </w:r>
    </w:p>
    <w:p w14:paraId="1AC0368D" w14:textId="77777777" w:rsidR="00D37997" w:rsidRPr="00D37997" w:rsidRDefault="00D37997" w:rsidP="000050B5">
      <w:r w:rsidRPr="00D37997">
        <w:lastRenderedPageBreak/>
        <w:t xml:space="preserve">Zakres niniejszego Raportu jest spójny z treścią przyjętego Programu ochrony środowiska, a także z Raportem z wykonania Programu ochrony środowiska Miasta Szczecin za lata 2017 i 2018. W dokumencie tym przedstawione zostały postępy z realizacji poszczególnych zadań wytyczonych w </w:t>
      </w:r>
      <w:r w:rsidRPr="000B498D">
        <w:t xml:space="preserve">Programie. </w:t>
      </w:r>
      <w:r w:rsidR="000B498D" w:rsidRPr="000B498D">
        <w:t xml:space="preserve">Ustalenie etapów poszczególnych inwestycji ma na celu określenie dotychczasowych efektów podjętych działań. </w:t>
      </w:r>
      <w:r w:rsidRPr="000B498D">
        <w:t>Stopień</w:t>
      </w:r>
      <w:r>
        <w:t xml:space="preserve"> wdrożenia Programu oraz ocena realizacji w poszczególnych obszarach interwencji oparto na wskaźnikach przyjętych przez Program. </w:t>
      </w:r>
    </w:p>
    <w:p w14:paraId="5AF97A57" w14:textId="77777777" w:rsidR="00D37997" w:rsidRPr="000B498D" w:rsidRDefault="006E5E00" w:rsidP="000050B5">
      <w:r w:rsidRPr="000B498D">
        <w:t xml:space="preserve">W Raporcie dokonano </w:t>
      </w:r>
      <w:r w:rsidR="00D37997" w:rsidRPr="000B498D">
        <w:t>również</w:t>
      </w:r>
      <w:r w:rsidRPr="000B498D">
        <w:t xml:space="preserve"> oceny terminowości prac oraz wielkości nakładów finansowych poniesionych na realizację przedsięwzięć zaplanowanych w ramach Programu,</w:t>
      </w:r>
      <w:r w:rsidR="000B498D">
        <w:t xml:space="preserve"> </w:t>
      </w:r>
      <w:r w:rsidRPr="000B498D">
        <w:t>ujętych w</w:t>
      </w:r>
      <w:r w:rsidR="000B498D">
        <w:t> </w:t>
      </w:r>
      <w:r w:rsidRPr="000B498D">
        <w:t xml:space="preserve">załącznikach: </w:t>
      </w:r>
    </w:p>
    <w:p w14:paraId="2FD74182" w14:textId="77777777" w:rsidR="00D37997" w:rsidRPr="000B498D" w:rsidRDefault="006E5E00" w:rsidP="00D37997">
      <w:pPr>
        <w:pStyle w:val="Akapitzlist"/>
      </w:pPr>
      <w:r w:rsidRPr="000B498D">
        <w:t xml:space="preserve">15a - </w:t>
      </w:r>
      <w:r w:rsidR="00DE4A73">
        <w:t>H</w:t>
      </w:r>
      <w:r w:rsidRPr="000B498D">
        <w:t>armonogram realizacji zdań własnych</w:t>
      </w:r>
    </w:p>
    <w:p w14:paraId="6FF8F343" w14:textId="77777777" w:rsidR="00D37997" w:rsidRPr="000B498D" w:rsidRDefault="006E5E00" w:rsidP="00D37997">
      <w:pPr>
        <w:pStyle w:val="Akapitzlist"/>
      </w:pPr>
      <w:r w:rsidRPr="000B498D">
        <w:t>15b - Harmonogram realizacji zadań monitorowanych.</w:t>
      </w:r>
    </w:p>
    <w:p w14:paraId="3C9945C7" w14:textId="77777777" w:rsidR="00510B6F" w:rsidRPr="000B498D" w:rsidRDefault="006E5E00" w:rsidP="000B498D">
      <w:pPr>
        <w:rPr>
          <w:rStyle w:val="Wyrnieniedelikatne"/>
          <w:rFonts w:ascii="Arial" w:hAnsi="Arial" w:cs="Arial"/>
          <w:u w:val="none"/>
        </w:rPr>
      </w:pPr>
      <w:r w:rsidRPr="000B498D">
        <w:rPr>
          <w:rStyle w:val="Wyrnieniedelikatne"/>
          <w:rFonts w:ascii="Arial" w:hAnsi="Arial" w:cs="Arial"/>
          <w:u w:val="none"/>
        </w:rPr>
        <w:t>Niniejsze opracowanie stanowi okresową ocenę miasta Szczecin z wykonania lokalnej polityki ekologicznej za lata 201</w:t>
      </w:r>
      <w:r w:rsidR="00D84511" w:rsidRPr="000B498D">
        <w:rPr>
          <w:rStyle w:val="Wyrnieniedelikatne"/>
          <w:rFonts w:ascii="Arial" w:hAnsi="Arial" w:cs="Arial"/>
          <w:u w:val="none"/>
        </w:rPr>
        <w:t>9</w:t>
      </w:r>
      <w:r w:rsidRPr="000B498D">
        <w:rPr>
          <w:rStyle w:val="Wyrnieniedelikatne"/>
          <w:rFonts w:ascii="Arial" w:hAnsi="Arial" w:cs="Arial"/>
          <w:u w:val="none"/>
        </w:rPr>
        <w:t>-20</w:t>
      </w:r>
      <w:r w:rsidR="00D84511" w:rsidRPr="000B498D">
        <w:rPr>
          <w:rStyle w:val="Wyrnieniedelikatne"/>
          <w:rFonts w:ascii="Arial" w:hAnsi="Arial" w:cs="Arial"/>
          <w:u w:val="none"/>
        </w:rPr>
        <w:t>20</w:t>
      </w:r>
      <w:r w:rsidRPr="000B498D">
        <w:rPr>
          <w:rStyle w:val="Wyrnieniedelikatne"/>
          <w:rFonts w:ascii="Arial" w:hAnsi="Arial" w:cs="Arial"/>
          <w:u w:val="none"/>
        </w:rPr>
        <w:t xml:space="preserve"> i jest podstawą do ustalenia dalszych kierunków działań w</w:t>
      </w:r>
      <w:r w:rsidR="000B498D">
        <w:rPr>
          <w:rStyle w:val="Wyrnieniedelikatne"/>
          <w:rFonts w:ascii="Arial" w:hAnsi="Arial" w:cs="Arial"/>
          <w:u w:val="none"/>
        </w:rPr>
        <w:t> </w:t>
      </w:r>
      <w:r w:rsidRPr="000B498D">
        <w:rPr>
          <w:rStyle w:val="Wyrnieniedelikatne"/>
          <w:rFonts w:ascii="Arial" w:hAnsi="Arial" w:cs="Arial"/>
          <w:u w:val="none"/>
        </w:rPr>
        <w:t>dziedzinie ochrony środowiska.</w:t>
      </w:r>
      <w:bookmarkStart w:id="11" w:name="bookmark11"/>
    </w:p>
    <w:p w14:paraId="5F16C79F" w14:textId="77777777" w:rsidR="006E5E00" w:rsidRDefault="006E5E00" w:rsidP="000050B5">
      <w:pPr>
        <w:pStyle w:val="Nagwek2"/>
      </w:pPr>
      <w:bookmarkStart w:id="12" w:name="_Toc71703973"/>
      <w:r>
        <w:t>Źródła danych i metodyka prac</w:t>
      </w:r>
      <w:bookmarkEnd w:id="11"/>
      <w:bookmarkEnd w:id="12"/>
    </w:p>
    <w:p w14:paraId="07F500EC" w14:textId="77777777" w:rsidR="006E5E00" w:rsidRPr="00DE4A73" w:rsidRDefault="006E5E00" w:rsidP="000050B5">
      <w:r w:rsidRPr="00DE4A73">
        <w:t>Szczegółowej charakterystyki stanu środowiska dokonano w oparciu o wiarygodne źródła tj.</w:t>
      </w:r>
      <w:r w:rsidR="00DE4A73" w:rsidRPr="00DE4A73">
        <w:t> </w:t>
      </w:r>
      <w:r w:rsidRPr="00DE4A73">
        <w:t>publikacje sporządzone w ramach Państwowego Monitoringu Środowiska, dane Głównego Urzędu Statystycznego oraz informacje pozyskane od właściwych jednostek administracyjnych i jednostek monitorowanych</w:t>
      </w:r>
      <w:r w:rsidR="00DE4A73">
        <w:t>, w tym</w:t>
      </w:r>
      <w:r w:rsidRPr="00DE4A73">
        <w:t>:</w:t>
      </w:r>
    </w:p>
    <w:p w14:paraId="5D310F43" w14:textId="77777777" w:rsidR="006E5E00" w:rsidRPr="00364990" w:rsidRDefault="006E5E00" w:rsidP="000050B5">
      <w:pPr>
        <w:pStyle w:val="Akapitzlist"/>
      </w:pPr>
      <w:r w:rsidRPr="00364990">
        <w:t>Urząd Miasta Szczecin</w:t>
      </w:r>
    </w:p>
    <w:p w14:paraId="3E2359A7" w14:textId="77777777" w:rsidR="006E5E00" w:rsidRPr="00364990" w:rsidRDefault="006E5E00" w:rsidP="000050B5">
      <w:pPr>
        <w:pStyle w:val="Akapitzlist"/>
      </w:pPr>
      <w:r w:rsidRPr="00364990">
        <w:t>Zakład Usług Komunalnych w Szczecinie</w:t>
      </w:r>
    </w:p>
    <w:p w14:paraId="6D332D1D" w14:textId="77777777" w:rsidR="006E5E00" w:rsidRPr="00364990" w:rsidRDefault="006E5E00" w:rsidP="000050B5">
      <w:pPr>
        <w:pStyle w:val="Akapitzlist"/>
      </w:pPr>
      <w:r w:rsidRPr="00364990">
        <w:t>Zarząd Dróg i Transportu Miejskiego w Szczecinie</w:t>
      </w:r>
    </w:p>
    <w:p w14:paraId="5F569C62" w14:textId="77777777" w:rsidR="006E5E00" w:rsidRPr="00364990" w:rsidRDefault="006E5E00" w:rsidP="000050B5">
      <w:pPr>
        <w:pStyle w:val="Akapitzlist"/>
      </w:pPr>
      <w:r w:rsidRPr="00364990">
        <w:t>Zakład Wodociągów i Kanalizacji Sp. z o.o.</w:t>
      </w:r>
    </w:p>
    <w:p w14:paraId="18BA3658" w14:textId="77777777" w:rsidR="006E5E00" w:rsidRPr="00364990" w:rsidRDefault="006E5E00" w:rsidP="000050B5">
      <w:pPr>
        <w:pStyle w:val="Akapitzlist"/>
      </w:pPr>
      <w:r w:rsidRPr="00364990">
        <w:t>Zarząd Budynków i Lokali Komunalnych</w:t>
      </w:r>
    </w:p>
    <w:p w14:paraId="3AC3802C" w14:textId="0932754B" w:rsidR="006E5E00" w:rsidRPr="00364990" w:rsidRDefault="006E5E00" w:rsidP="000050B5">
      <w:pPr>
        <w:pStyle w:val="Akapitzlist"/>
      </w:pPr>
      <w:r w:rsidRPr="00364990">
        <w:t>Szczecińskie - Polickie Przedsiębiorstwo Komunikacyjne Sp. z o.o.</w:t>
      </w:r>
    </w:p>
    <w:p w14:paraId="7918E648" w14:textId="6FCA7FF5" w:rsidR="006E5E00" w:rsidRPr="00364990" w:rsidRDefault="006E5E00" w:rsidP="000050B5">
      <w:pPr>
        <w:pStyle w:val="Akapitzlist"/>
      </w:pPr>
      <w:r w:rsidRPr="00364990">
        <w:t>Szczecińskie Przedsiębiorstwo Autobusowe „Dąbie” Sp. z o.o.</w:t>
      </w:r>
    </w:p>
    <w:p w14:paraId="4B47513D" w14:textId="77777777" w:rsidR="006E5E00" w:rsidRPr="00364990" w:rsidRDefault="006E5E00" w:rsidP="000050B5">
      <w:pPr>
        <w:pStyle w:val="Akapitzlist"/>
      </w:pPr>
      <w:r w:rsidRPr="00364990">
        <w:t>Tramwaje Szczecińskie Sp. z o.o.</w:t>
      </w:r>
    </w:p>
    <w:p w14:paraId="0A047F62" w14:textId="77777777" w:rsidR="006E5E00" w:rsidRPr="00364990" w:rsidRDefault="006E5E00" w:rsidP="000050B5">
      <w:pPr>
        <w:pStyle w:val="Akapitzlist"/>
      </w:pPr>
      <w:r w:rsidRPr="00364990">
        <w:t>Spółka Wodna „</w:t>
      </w:r>
      <w:proofErr w:type="spellStart"/>
      <w:r w:rsidRPr="00364990">
        <w:t>Międzyodrze</w:t>
      </w:r>
      <w:proofErr w:type="spellEnd"/>
      <w:r w:rsidRPr="00364990">
        <w:t>”</w:t>
      </w:r>
    </w:p>
    <w:p w14:paraId="69978D7E" w14:textId="77777777" w:rsidR="006E5E00" w:rsidRPr="00364990" w:rsidRDefault="006E5E00" w:rsidP="000050B5">
      <w:pPr>
        <w:pStyle w:val="Akapitzlist"/>
      </w:pPr>
      <w:r w:rsidRPr="00364990">
        <w:t>Straż Miejska Szczecin</w:t>
      </w:r>
    </w:p>
    <w:p w14:paraId="761C1222" w14:textId="77777777" w:rsidR="006E5E00" w:rsidRPr="00364990" w:rsidRDefault="006E5E00" w:rsidP="000050B5">
      <w:pPr>
        <w:pStyle w:val="Akapitzlist"/>
      </w:pPr>
      <w:r w:rsidRPr="00364990">
        <w:t>Zakład Unieszkodliwiania Odpadów Sp. z o.o.</w:t>
      </w:r>
    </w:p>
    <w:p w14:paraId="2DF089C1" w14:textId="2C3C3332" w:rsidR="006E5E00" w:rsidRDefault="006E5E00" w:rsidP="000050B5">
      <w:pPr>
        <w:pStyle w:val="Akapitzlist"/>
      </w:pPr>
      <w:r w:rsidRPr="00364990">
        <w:t>Państwowe Gospodarstwo Wodne Wody Polskie Regionalny Zarząd Gospodarki Wodnej w Szczecinie</w:t>
      </w:r>
    </w:p>
    <w:p w14:paraId="1C84C47B" w14:textId="042EF414" w:rsidR="000407F7" w:rsidRPr="00364990" w:rsidRDefault="000407F7" w:rsidP="000050B5">
      <w:pPr>
        <w:pStyle w:val="Akapitzlist"/>
      </w:pPr>
      <w:r>
        <w:t>Zarząd Zlewni</w:t>
      </w:r>
    </w:p>
    <w:p w14:paraId="7FE17E10" w14:textId="77777777" w:rsidR="006E5E00" w:rsidRPr="00364990" w:rsidRDefault="006E5E00" w:rsidP="000050B5">
      <w:pPr>
        <w:pStyle w:val="Akapitzlist"/>
      </w:pPr>
      <w:r w:rsidRPr="00364990">
        <w:t>Marszałek Województwa Zachodniopomorskiego</w:t>
      </w:r>
    </w:p>
    <w:p w14:paraId="08AE1A8F" w14:textId="77777777" w:rsidR="006E5E00" w:rsidRPr="00364990" w:rsidRDefault="006E5E00" w:rsidP="000050B5">
      <w:pPr>
        <w:pStyle w:val="Akapitzlist"/>
      </w:pPr>
      <w:r w:rsidRPr="00364990">
        <w:t>Regionalny Dyrektor Ochrony Środowiska w Szczecinie</w:t>
      </w:r>
    </w:p>
    <w:p w14:paraId="1A3DA569" w14:textId="77777777" w:rsidR="006B684E" w:rsidRPr="00364990" w:rsidRDefault="006B684E" w:rsidP="000050B5">
      <w:pPr>
        <w:pStyle w:val="Akapitzlist"/>
      </w:pPr>
      <w:r w:rsidRPr="00364990">
        <w:t>Regionalny Wydział Monitoringu Środowiska w Szczecinie Główny Inspektorat Ochrony Środowiska</w:t>
      </w:r>
    </w:p>
    <w:p w14:paraId="49FF6F3B" w14:textId="77777777" w:rsidR="006E5E00" w:rsidRPr="00364990" w:rsidRDefault="006E5E00" w:rsidP="000050B5">
      <w:pPr>
        <w:pStyle w:val="Akapitzlist"/>
      </w:pPr>
      <w:r w:rsidRPr="00364990">
        <w:t>Urząd Morski w Szczecinie</w:t>
      </w:r>
    </w:p>
    <w:p w14:paraId="675B0C37" w14:textId="77777777" w:rsidR="006E5E00" w:rsidRPr="00364990" w:rsidRDefault="006E5E00" w:rsidP="000050B5">
      <w:pPr>
        <w:pStyle w:val="Akapitzlist"/>
      </w:pPr>
      <w:r w:rsidRPr="00364990">
        <w:t>Nadleśnictwo Gryfino</w:t>
      </w:r>
    </w:p>
    <w:p w14:paraId="2AF07565" w14:textId="77777777" w:rsidR="006E5E00" w:rsidRPr="00364990" w:rsidRDefault="006E5E00" w:rsidP="000050B5">
      <w:pPr>
        <w:pStyle w:val="Akapitzlist"/>
      </w:pPr>
      <w:r w:rsidRPr="00364990">
        <w:t>Nadleśnictwo Kliniska</w:t>
      </w:r>
    </w:p>
    <w:p w14:paraId="65D46E3E" w14:textId="77777777" w:rsidR="006E5E00" w:rsidRPr="00364990" w:rsidRDefault="006E5E00" w:rsidP="000050B5">
      <w:pPr>
        <w:pStyle w:val="Akapitzlist"/>
      </w:pPr>
      <w:r w:rsidRPr="00364990">
        <w:t>Nadleśnictwo Trzebież</w:t>
      </w:r>
    </w:p>
    <w:p w14:paraId="21963676" w14:textId="77777777" w:rsidR="006E5E00" w:rsidRDefault="006E5E00" w:rsidP="000050B5">
      <w:pPr>
        <w:pStyle w:val="Akapitzlist"/>
      </w:pPr>
      <w:r w:rsidRPr="00364990">
        <w:t xml:space="preserve">Komenda </w:t>
      </w:r>
      <w:r w:rsidR="00364990">
        <w:t>Miejska</w:t>
      </w:r>
      <w:r w:rsidRPr="00364990">
        <w:t xml:space="preserve"> Państwowej Straży Pożarnej</w:t>
      </w:r>
    </w:p>
    <w:p w14:paraId="1AB422F6" w14:textId="77777777" w:rsidR="00364990" w:rsidRPr="00364990" w:rsidRDefault="00364990" w:rsidP="00364990">
      <w:pPr>
        <w:pStyle w:val="Akapitzlist"/>
      </w:pPr>
      <w:r w:rsidRPr="00364990">
        <w:t>Komenda Wojewódzka Państwowej Straży Pożarnej</w:t>
      </w:r>
    </w:p>
    <w:p w14:paraId="0BAE05E5" w14:textId="1C3FE57A" w:rsidR="006E5E00" w:rsidRPr="00364990" w:rsidRDefault="006E5E00" w:rsidP="000050B5">
      <w:pPr>
        <w:pStyle w:val="Akapitzlist"/>
      </w:pPr>
      <w:r w:rsidRPr="00364990">
        <w:t>Państwowe Gospodarstwo Leśne LP, Regionalna Dyrekcja Lasów Państwowych w</w:t>
      </w:r>
      <w:r w:rsidR="008604E7">
        <w:t> </w:t>
      </w:r>
      <w:r w:rsidRPr="00364990">
        <w:t>Szczecinie</w:t>
      </w:r>
    </w:p>
    <w:p w14:paraId="2E24E375" w14:textId="77777777" w:rsidR="006E5E00" w:rsidRPr="00364990" w:rsidRDefault="006E5E00" w:rsidP="000050B5">
      <w:pPr>
        <w:pStyle w:val="Akapitzlist"/>
      </w:pPr>
      <w:r w:rsidRPr="00364990">
        <w:t>Szczecińskie Towarzystwo Budownictwa Społecznego</w:t>
      </w:r>
    </w:p>
    <w:p w14:paraId="5836BAFF" w14:textId="1213CC51" w:rsidR="006E5E00" w:rsidRDefault="006E5E00" w:rsidP="000050B5">
      <w:pPr>
        <w:pStyle w:val="Akapitzlist"/>
      </w:pPr>
      <w:r w:rsidRPr="00364990">
        <w:t>Towarzystwo Budownictwa Społecznego Prawobrzeże</w:t>
      </w:r>
    </w:p>
    <w:p w14:paraId="1C91F2E7" w14:textId="0E13E392" w:rsidR="00B05A3D" w:rsidRPr="00364990" w:rsidRDefault="00B05A3D" w:rsidP="000050B5">
      <w:pPr>
        <w:pStyle w:val="Akapitzlist"/>
      </w:pPr>
      <w:r>
        <w:lastRenderedPageBreak/>
        <w:t>Spółdzielnie mieszkaniowe</w:t>
      </w:r>
    </w:p>
    <w:p w14:paraId="46B0AB04" w14:textId="77777777" w:rsidR="006E5E00" w:rsidRPr="00364990" w:rsidRDefault="006E5E00" w:rsidP="000050B5">
      <w:pPr>
        <w:pStyle w:val="Akapitzlist"/>
      </w:pPr>
      <w:r w:rsidRPr="00364990">
        <w:t>Szczecińska Energetyka Cieplna Sp. z o.o.</w:t>
      </w:r>
    </w:p>
    <w:p w14:paraId="029DA541" w14:textId="77777777" w:rsidR="006E5E00" w:rsidRPr="00364990" w:rsidRDefault="006E5E00" w:rsidP="000050B5">
      <w:pPr>
        <w:pStyle w:val="Akapitzlist"/>
      </w:pPr>
      <w:proofErr w:type="spellStart"/>
      <w:r w:rsidRPr="00364990">
        <w:t>Remondis</w:t>
      </w:r>
      <w:proofErr w:type="spellEnd"/>
      <w:r w:rsidRPr="00364990">
        <w:t xml:space="preserve"> Szczecin Spółka z o.o.</w:t>
      </w:r>
    </w:p>
    <w:p w14:paraId="74D95832" w14:textId="77777777" w:rsidR="006B684E" w:rsidRPr="00364990" w:rsidRDefault="006B684E" w:rsidP="006B684E">
      <w:pPr>
        <w:pStyle w:val="Akapitzlist"/>
      </w:pPr>
      <w:r w:rsidRPr="00364990">
        <w:t>Suez Jantra Sp. z o.o.</w:t>
      </w:r>
    </w:p>
    <w:p w14:paraId="51196F1A" w14:textId="77777777" w:rsidR="006B684E" w:rsidRPr="00364990" w:rsidRDefault="00335C9B" w:rsidP="000050B5">
      <w:pPr>
        <w:pStyle w:val="Akapitzlist"/>
      </w:pPr>
      <w:r w:rsidRPr="00364990">
        <w:t>Nieruchomości i Opłaty Lokalne Sp. z o.o.</w:t>
      </w:r>
    </w:p>
    <w:p w14:paraId="57C80971" w14:textId="77777777" w:rsidR="00335C9B" w:rsidRPr="00364990" w:rsidRDefault="00335C9B" w:rsidP="000050B5">
      <w:pPr>
        <w:pStyle w:val="Akapitzlist"/>
      </w:pPr>
      <w:r w:rsidRPr="00364990">
        <w:t>Szczecińskie Inwestycje Miejskie Sp. z o. o.</w:t>
      </w:r>
    </w:p>
    <w:p w14:paraId="301F1B74" w14:textId="77777777" w:rsidR="006E5E00" w:rsidRPr="00364990" w:rsidRDefault="006E5E00" w:rsidP="000050B5">
      <w:pPr>
        <w:pStyle w:val="Akapitzlist"/>
      </w:pPr>
      <w:r w:rsidRPr="00364990">
        <w:t>Żegluga Szczecińska Turystyka Wydarzenia Sp. z o.o.</w:t>
      </w:r>
    </w:p>
    <w:p w14:paraId="346CFE18" w14:textId="77777777" w:rsidR="006E5E00" w:rsidRPr="00364990" w:rsidRDefault="006E5E00" w:rsidP="000050B5">
      <w:pPr>
        <w:pStyle w:val="Akapitzlist"/>
      </w:pPr>
      <w:r w:rsidRPr="00364990">
        <w:t>Zarząd Budynków i Lokali Komunalnych</w:t>
      </w:r>
    </w:p>
    <w:p w14:paraId="545CA719" w14:textId="77777777" w:rsidR="006E5E00" w:rsidRPr="00364990" w:rsidRDefault="006E5E00" w:rsidP="000050B5">
      <w:pPr>
        <w:pStyle w:val="Akapitzlist"/>
      </w:pPr>
      <w:r w:rsidRPr="00364990">
        <w:t>Zarząd Morskich Portów Szczecin i Świnoujście S.A.</w:t>
      </w:r>
    </w:p>
    <w:p w14:paraId="018355C2" w14:textId="77777777" w:rsidR="006E5E00" w:rsidRPr="00364990" w:rsidRDefault="006E5E00" w:rsidP="000050B5">
      <w:pPr>
        <w:pStyle w:val="Akapitzlist"/>
      </w:pPr>
      <w:r w:rsidRPr="00364990">
        <w:t>Wojewódzki Inspektor Ochrony Środowiska w Szczecinie</w:t>
      </w:r>
    </w:p>
    <w:p w14:paraId="267DA7A1" w14:textId="77777777" w:rsidR="006E5E00" w:rsidRPr="00364990" w:rsidRDefault="006E5E00" w:rsidP="000050B5">
      <w:pPr>
        <w:pStyle w:val="Akapitzlist"/>
      </w:pPr>
      <w:r w:rsidRPr="00364990">
        <w:t>Animex Foods Sp. z o.o. sp.k. Oddział w Szczecinie</w:t>
      </w:r>
    </w:p>
    <w:p w14:paraId="3D948F26" w14:textId="77777777" w:rsidR="006E5E00" w:rsidRPr="00364990" w:rsidRDefault="006E5E00" w:rsidP="000050B5">
      <w:pPr>
        <w:pStyle w:val="Akapitzlist"/>
      </w:pPr>
      <w:proofErr w:type="spellStart"/>
      <w:r w:rsidRPr="00364990">
        <w:t>Calsberg</w:t>
      </w:r>
      <w:proofErr w:type="spellEnd"/>
      <w:r w:rsidRPr="00364990">
        <w:t xml:space="preserve"> Supply Company Polska S.A. Oddział Browar Bosman Szczecin</w:t>
      </w:r>
    </w:p>
    <w:p w14:paraId="07448AF9" w14:textId="77777777" w:rsidR="006E5E00" w:rsidRPr="00364990" w:rsidRDefault="006E5E00" w:rsidP="000050B5">
      <w:pPr>
        <w:pStyle w:val="Akapitzlist"/>
      </w:pPr>
      <w:proofErr w:type="spellStart"/>
      <w:r w:rsidRPr="00364990">
        <w:t>Drobimex</w:t>
      </w:r>
      <w:proofErr w:type="spellEnd"/>
      <w:r w:rsidRPr="00364990">
        <w:t xml:space="preserve"> Sp. z o.o. Zakłady Produkcyjne</w:t>
      </w:r>
    </w:p>
    <w:p w14:paraId="6B942C4D" w14:textId="77777777" w:rsidR="006E5E00" w:rsidRPr="00364990" w:rsidRDefault="006E5E00" w:rsidP="000050B5">
      <w:pPr>
        <w:pStyle w:val="Akapitzlist"/>
      </w:pPr>
      <w:r w:rsidRPr="00364990">
        <w:t>PGE Górnictwo i Energetyka Konwencjonalna S.A. Oddział Zespół Elektrowni DOLNA ODRA</w:t>
      </w:r>
    </w:p>
    <w:p w14:paraId="2E746881" w14:textId="77777777" w:rsidR="006B684E" w:rsidRPr="00364990" w:rsidRDefault="006B684E" w:rsidP="00364990">
      <w:pPr>
        <w:pStyle w:val="Akapitzlist"/>
      </w:pPr>
      <w:r w:rsidRPr="00364990">
        <w:t>Szczecińskie Przedsiębiorstwo Autobusowe “Klonowica” Sp. z o.o.</w:t>
      </w:r>
    </w:p>
    <w:p w14:paraId="42D9F14F" w14:textId="77777777" w:rsidR="006E5E00" w:rsidRPr="00DE4A73" w:rsidRDefault="006E5E00" w:rsidP="000050B5">
      <w:r w:rsidRPr="00DE4A73">
        <w:t>W trakcie pozyskiwania danych napotkano na następujące trudności związane z</w:t>
      </w:r>
      <w:r w:rsidR="00DE4A73">
        <w:t> </w:t>
      </w:r>
      <w:r w:rsidRPr="00DE4A73">
        <w:t>przekazywaniem informacji:</w:t>
      </w:r>
    </w:p>
    <w:p w14:paraId="3E0B3260" w14:textId="77777777" w:rsidR="006E5E00" w:rsidRPr="00DE4A73" w:rsidRDefault="006E5E00" w:rsidP="000050B5">
      <w:pPr>
        <w:pStyle w:val="Akapitzlist"/>
        <w:rPr>
          <w:rStyle w:val="Tytuksiki"/>
          <w:b w:val="0"/>
          <w:bCs w:val="0"/>
          <w:i w:val="0"/>
          <w:iCs w:val="0"/>
          <w:spacing w:val="0"/>
        </w:rPr>
      </w:pPr>
      <w:r w:rsidRPr="00DE4A73">
        <w:rPr>
          <w:rStyle w:val="Tytuksiki"/>
          <w:b w:val="0"/>
          <w:bCs w:val="0"/>
          <w:i w:val="0"/>
          <w:iCs w:val="0"/>
          <w:spacing w:val="0"/>
        </w:rPr>
        <w:t>niepełne dane,</w:t>
      </w:r>
    </w:p>
    <w:p w14:paraId="4E985C13" w14:textId="77777777" w:rsidR="006E5E00" w:rsidRPr="00DE4A73" w:rsidRDefault="006E5E00" w:rsidP="000050B5">
      <w:pPr>
        <w:pStyle w:val="Akapitzlist"/>
        <w:rPr>
          <w:rStyle w:val="Tytuksiki"/>
          <w:b w:val="0"/>
          <w:bCs w:val="0"/>
          <w:i w:val="0"/>
          <w:iCs w:val="0"/>
          <w:spacing w:val="0"/>
        </w:rPr>
      </w:pPr>
      <w:r w:rsidRPr="00DE4A73">
        <w:rPr>
          <w:rStyle w:val="Tytuksiki"/>
          <w:b w:val="0"/>
          <w:bCs w:val="0"/>
          <w:i w:val="0"/>
          <w:iCs w:val="0"/>
          <w:spacing w:val="0"/>
        </w:rPr>
        <w:t>różny stopień szczegółowości zebranych danych,</w:t>
      </w:r>
    </w:p>
    <w:p w14:paraId="46111E84" w14:textId="77777777" w:rsidR="006E5E00" w:rsidRDefault="006E5E00" w:rsidP="000050B5">
      <w:pPr>
        <w:pStyle w:val="Akapitzlist"/>
      </w:pPr>
      <w:r w:rsidRPr="00DE4A73">
        <w:rPr>
          <w:rStyle w:val="Tytuksiki"/>
          <w:b w:val="0"/>
          <w:bCs w:val="0"/>
          <w:i w:val="0"/>
          <w:iCs w:val="0"/>
          <w:spacing w:val="0"/>
        </w:rPr>
        <w:t>trudność</w:t>
      </w:r>
      <w:r w:rsidRPr="00DE4A73">
        <w:t xml:space="preserve"> określenia stopnia realizacji poszczególnych zadań/przedsięwzięć</w:t>
      </w:r>
      <w:r w:rsidR="00DE4A73">
        <w:t>,</w:t>
      </w:r>
    </w:p>
    <w:p w14:paraId="19CC9116" w14:textId="77777777" w:rsidR="00DE4A73" w:rsidRPr="00DE4A73" w:rsidRDefault="00DE4A73" w:rsidP="000050B5">
      <w:pPr>
        <w:pStyle w:val="Akapitzlist"/>
      </w:pPr>
      <w:r>
        <w:t>trudność w określeniu wysokości przeznaczonych środków finansowych na poszczególne zadania.</w:t>
      </w:r>
    </w:p>
    <w:p w14:paraId="57E6B861" w14:textId="77777777" w:rsidR="006E5E00" w:rsidRPr="00DE4A73" w:rsidRDefault="00DE4A73" w:rsidP="000050B5">
      <w:r w:rsidRPr="00DE4A73">
        <w:t>W</w:t>
      </w:r>
      <w:r w:rsidR="006E5E00" w:rsidRPr="00DE4A73">
        <w:t xml:space="preserve"> analizowanym okresie sprawozdawczym udało się zrealizować lub kontynuować</w:t>
      </w:r>
      <w:r w:rsidRPr="00DE4A73">
        <w:t xml:space="preserve"> </w:t>
      </w:r>
      <w:r w:rsidR="006E5E00" w:rsidRPr="00DE4A73">
        <w:t xml:space="preserve">zdecydowaną większość zadań </w:t>
      </w:r>
      <w:r w:rsidRPr="00DE4A73">
        <w:t>wyszczególnionych</w:t>
      </w:r>
      <w:r w:rsidR="006E5E00" w:rsidRPr="00DE4A73">
        <w:t xml:space="preserve"> do realizacji w </w:t>
      </w:r>
      <w:r>
        <w:t>„</w:t>
      </w:r>
      <w:r w:rsidR="006E5E00" w:rsidRPr="00DE4A73">
        <w:t>Programie Ochrony Środowiska Miasta Szczecin na lata 2017-2020 z perspektywą na lata 2021-2024</w:t>
      </w:r>
      <w:r>
        <w:t>”</w:t>
      </w:r>
      <w:r w:rsidR="006E5E00" w:rsidRPr="00DE4A73">
        <w:t>.</w:t>
      </w:r>
    </w:p>
    <w:p w14:paraId="2097D0B0" w14:textId="7E597F6C" w:rsidR="00510B6F" w:rsidRPr="00DE4A73" w:rsidRDefault="006E5E00" w:rsidP="008660C4">
      <w:r w:rsidRPr="00DE4A73">
        <w:t>Na ocenę realizacji „Programu ochrony środowiska miasta Szczecin na lata 2017-2020 z</w:t>
      </w:r>
      <w:r w:rsidR="00DE4A73" w:rsidRPr="00DE4A73">
        <w:t> </w:t>
      </w:r>
      <w:r w:rsidRPr="00DE4A73">
        <w:t>perspektywą na lata 2021-2024” składa się jakościowa weryfikacja etapu osiągnięcia celów i kierunków interwencji, a także ilościowa ocena zmian wskaźników w obrębie każdego rozpatrywanego obszaru.</w:t>
      </w:r>
      <w:r w:rsidR="00DE4A73" w:rsidRPr="00DE4A73">
        <w:t xml:space="preserve"> </w:t>
      </w:r>
      <w:r w:rsidRPr="00DE4A73">
        <w:t>Ocena realizacji celów i kierunków działań odbywa się poprzez określenie stopnia realizacji zadań</w:t>
      </w:r>
      <w:r w:rsidR="008660C4">
        <w:t>.</w:t>
      </w:r>
    </w:p>
    <w:p w14:paraId="2A8A53B6" w14:textId="77777777" w:rsidR="00960294" w:rsidRPr="00510B6F" w:rsidRDefault="00960294" w:rsidP="008660C4">
      <w:pPr>
        <w:pStyle w:val="Nagwek1"/>
        <w:pageBreakBefore/>
        <w:ind w:left="431" w:hanging="431"/>
      </w:pPr>
      <w:bookmarkStart w:id="13" w:name="_Toc71703974"/>
      <w:r w:rsidRPr="00510B6F">
        <w:lastRenderedPageBreak/>
        <w:t>STAN WSKAŹNIKÓW REALIZACJI CELÓW W LATACH 201</w:t>
      </w:r>
      <w:r w:rsidR="005175B4">
        <w:t>9</w:t>
      </w:r>
      <w:r w:rsidRPr="00510B6F">
        <w:t>-20</w:t>
      </w:r>
      <w:r w:rsidR="005175B4">
        <w:t>20</w:t>
      </w:r>
      <w:r w:rsidRPr="00510B6F">
        <w:t xml:space="preserve"> WRAZ Z ICH OCENĄ</w:t>
      </w:r>
      <w:bookmarkEnd w:id="13"/>
    </w:p>
    <w:p w14:paraId="17BA2A30" w14:textId="77777777" w:rsidR="006E5E00" w:rsidRPr="006370A0" w:rsidRDefault="00542961" w:rsidP="000050B5">
      <w:r w:rsidRPr="006370A0">
        <w:t>Dla</w:t>
      </w:r>
      <w:r w:rsidR="006E5E00" w:rsidRPr="006370A0">
        <w:t xml:space="preserve"> ilościowego określenia stopnia realizacji </w:t>
      </w:r>
      <w:r w:rsidRPr="006370A0">
        <w:t xml:space="preserve">poszczególnych </w:t>
      </w:r>
      <w:r w:rsidR="006E5E00" w:rsidRPr="006370A0">
        <w:t xml:space="preserve">celów Programu zastosowano analizę wskaźnikową. Zmiany zachodzące w środowisku opisano za pomocą </w:t>
      </w:r>
      <w:r w:rsidRPr="006370A0">
        <w:t xml:space="preserve">wyznaczonych </w:t>
      </w:r>
      <w:r w:rsidR="006E5E00" w:rsidRPr="006370A0">
        <w:t>wskaźników realizacji celów.</w:t>
      </w:r>
      <w:r w:rsidRPr="006370A0">
        <w:t xml:space="preserve"> </w:t>
      </w:r>
      <w:r w:rsidR="006E5E00" w:rsidRPr="006370A0">
        <w:t>W ocenie wzięto pod uwagę dane za lata 201</w:t>
      </w:r>
      <w:r w:rsidRPr="006370A0">
        <w:t>9 i</w:t>
      </w:r>
      <w:r w:rsidR="006E5E00" w:rsidRPr="006370A0">
        <w:t xml:space="preserve"> 20</w:t>
      </w:r>
      <w:r w:rsidRPr="006370A0">
        <w:t>20, które</w:t>
      </w:r>
      <w:r w:rsidR="006E5E00" w:rsidRPr="006370A0">
        <w:t xml:space="preserve"> porówn</w:t>
      </w:r>
      <w:r w:rsidRPr="006370A0">
        <w:t>ano z</w:t>
      </w:r>
      <w:r w:rsidR="006E5E00" w:rsidRPr="006370A0">
        <w:t xml:space="preserve"> wartoś</w:t>
      </w:r>
      <w:r w:rsidRPr="006370A0">
        <w:t>cią</w:t>
      </w:r>
      <w:r w:rsidR="006E5E00" w:rsidRPr="006370A0">
        <w:t xml:space="preserve"> bazową danego wskaźnika z okresu przed wdrożeniem Programu</w:t>
      </w:r>
      <w:r w:rsidRPr="006370A0">
        <w:t>.</w:t>
      </w:r>
      <w:r w:rsidR="006E5E00" w:rsidRPr="006370A0">
        <w:t xml:space="preserve"> </w:t>
      </w:r>
      <w:r w:rsidR="006370A0" w:rsidRPr="006370A0">
        <w:t xml:space="preserve">Określono na tej podstawie również trend zmian </w:t>
      </w:r>
      <w:r w:rsidR="006E5E00" w:rsidRPr="006370A0">
        <w:t>w</w:t>
      </w:r>
      <w:r w:rsidR="006370A0" w:rsidRPr="006370A0">
        <w:t> </w:t>
      </w:r>
      <w:r w:rsidR="006E5E00" w:rsidRPr="006370A0">
        <w:t>środowisku, przy użyciu następujących określeń:</w:t>
      </w:r>
    </w:p>
    <w:p w14:paraId="5BF12856" w14:textId="77777777" w:rsidR="006E5E00" w:rsidRPr="00762C7C" w:rsidRDefault="006370A0" w:rsidP="006370A0">
      <w:pPr>
        <w:pStyle w:val="Akapitzlist"/>
        <w:numPr>
          <w:ilvl w:val="0"/>
          <w:numId w:val="0"/>
        </w:numPr>
        <w:ind w:left="3544" w:hanging="1701"/>
        <w:rPr>
          <w:sz w:val="20"/>
          <w:szCs w:val="20"/>
        </w:rPr>
      </w:pPr>
      <w:r w:rsidRPr="00762C7C">
        <w:rPr>
          <w:color w:val="5B9BD5" w:themeColor="accent5"/>
          <w:sz w:val="20"/>
          <w:szCs w:val="20"/>
        </w:rPr>
        <w:t>BEZ ZMIAN</w:t>
      </w:r>
      <w:r w:rsidRPr="00762C7C">
        <w:rPr>
          <w:sz w:val="20"/>
          <w:szCs w:val="20"/>
        </w:rPr>
        <w:tab/>
        <w:t xml:space="preserve">w sytuacji gdzie wartość w okresie raportowania nie uległa zmianie w stosunku do </w:t>
      </w:r>
      <w:r w:rsidRPr="00762C7C">
        <w:rPr>
          <w:sz w:val="20"/>
          <w:szCs w:val="20"/>
          <w:u w:val="single"/>
        </w:rPr>
        <w:t>wartości bazowej</w:t>
      </w:r>
    </w:p>
    <w:p w14:paraId="4DA54E39" w14:textId="081882BE" w:rsidR="006E5E00" w:rsidRPr="00762C7C" w:rsidRDefault="006370A0" w:rsidP="006370A0">
      <w:pPr>
        <w:pStyle w:val="Akapitzlist"/>
        <w:numPr>
          <w:ilvl w:val="0"/>
          <w:numId w:val="0"/>
        </w:numPr>
        <w:ind w:left="3544" w:hanging="3261"/>
        <w:rPr>
          <w:sz w:val="20"/>
          <w:szCs w:val="20"/>
        </w:rPr>
      </w:pPr>
      <w:r w:rsidRPr="00762C7C">
        <w:rPr>
          <w:color w:val="70AD47" w:themeColor="accent6"/>
          <w:sz w:val="20"/>
          <w:szCs w:val="20"/>
        </w:rPr>
        <w:t>TENDENCJA POZYTYWNA</w:t>
      </w:r>
      <w:r w:rsidRPr="00762C7C">
        <w:rPr>
          <w:sz w:val="20"/>
          <w:szCs w:val="20"/>
        </w:rPr>
        <w:tab/>
        <w:t xml:space="preserve">w sytuacji gdzie wartość wskaźnika w okresie raportowanym </w:t>
      </w:r>
      <w:r w:rsidR="00A07B98" w:rsidRPr="00762C7C">
        <w:rPr>
          <w:sz w:val="20"/>
          <w:szCs w:val="20"/>
        </w:rPr>
        <w:t>dąży do osiągnięcia</w:t>
      </w:r>
      <w:r w:rsidR="00894D52" w:rsidRPr="00762C7C">
        <w:rPr>
          <w:sz w:val="20"/>
          <w:szCs w:val="20"/>
        </w:rPr>
        <w:t>,</w:t>
      </w:r>
      <w:r w:rsidR="00AB58A3" w:rsidRPr="00762C7C">
        <w:rPr>
          <w:sz w:val="20"/>
          <w:szCs w:val="20"/>
        </w:rPr>
        <w:t xml:space="preserve"> osiąga </w:t>
      </w:r>
      <w:r w:rsidR="00894D52" w:rsidRPr="00762C7C">
        <w:rPr>
          <w:sz w:val="20"/>
          <w:szCs w:val="20"/>
        </w:rPr>
        <w:t xml:space="preserve">lub przekracza </w:t>
      </w:r>
      <w:r w:rsidRPr="00762C7C">
        <w:rPr>
          <w:sz w:val="20"/>
          <w:szCs w:val="20"/>
          <w:u w:val="single"/>
        </w:rPr>
        <w:t>wartoś</w:t>
      </w:r>
      <w:r w:rsidR="00AB58A3" w:rsidRPr="00762C7C">
        <w:rPr>
          <w:sz w:val="20"/>
          <w:szCs w:val="20"/>
          <w:u w:val="single"/>
        </w:rPr>
        <w:t>ć</w:t>
      </w:r>
      <w:r w:rsidRPr="00762C7C">
        <w:rPr>
          <w:sz w:val="20"/>
          <w:szCs w:val="20"/>
          <w:u w:val="single"/>
        </w:rPr>
        <w:t xml:space="preserve"> </w:t>
      </w:r>
      <w:r w:rsidR="00AB58A3" w:rsidRPr="00762C7C">
        <w:rPr>
          <w:sz w:val="20"/>
          <w:szCs w:val="20"/>
          <w:u w:val="single"/>
        </w:rPr>
        <w:t>docelową</w:t>
      </w:r>
    </w:p>
    <w:p w14:paraId="59B6B886" w14:textId="0CEEA1F1" w:rsidR="006E5E00" w:rsidRPr="00762C7C" w:rsidRDefault="006370A0" w:rsidP="006370A0">
      <w:pPr>
        <w:pStyle w:val="Akapitzlist"/>
        <w:numPr>
          <w:ilvl w:val="0"/>
          <w:numId w:val="0"/>
        </w:numPr>
        <w:ind w:left="3544" w:hanging="3261"/>
        <w:rPr>
          <w:sz w:val="20"/>
          <w:szCs w:val="20"/>
        </w:rPr>
      </w:pPr>
      <w:r w:rsidRPr="00762C7C">
        <w:rPr>
          <w:color w:val="ED7D31" w:themeColor="accent2"/>
          <w:sz w:val="20"/>
          <w:szCs w:val="20"/>
        </w:rPr>
        <w:t>TENDENCJA NEGATYWNA</w:t>
      </w:r>
      <w:r w:rsidRPr="00762C7C">
        <w:rPr>
          <w:sz w:val="20"/>
          <w:szCs w:val="20"/>
        </w:rPr>
        <w:tab/>
      </w:r>
      <w:r w:rsidR="003A1F89" w:rsidRPr="00762C7C">
        <w:rPr>
          <w:sz w:val="20"/>
          <w:szCs w:val="20"/>
        </w:rPr>
        <w:t xml:space="preserve">w sytuacji gdzie wartość wskaźnika w okresie raportowanym </w:t>
      </w:r>
      <w:r w:rsidR="00A07B98" w:rsidRPr="00762C7C">
        <w:rPr>
          <w:sz w:val="20"/>
          <w:szCs w:val="20"/>
        </w:rPr>
        <w:t>nie dąży do</w:t>
      </w:r>
      <w:r w:rsidR="00B27090" w:rsidRPr="00762C7C">
        <w:rPr>
          <w:sz w:val="20"/>
          <w:szCs w:val="20"/>
        </w:rPr>
        <w:t xml:space="preserve"> </w:t>
      </w:r>
      <w:r w:rsidR="00B27090" w:rsidRPr="00762C7C">
        <w:rPr>
          <w:sz w:val="20"/>
          <w:szCs w:val="20"/>
          <w:u w:val="single"/>
        </w:rPr>
        <w:t>wartości docelowej</w:t>
      </w:r>
      <w:r w:rsidR="00AB58A3" w:rsidRPr="00762C7C">
        <w:rPr>
          <w:sz w:val="20"/>
          <w:szCs w:val="20"/>
        </w:rPr>
        <w:t xml:space="preserve"> lub osiąga wartość gorszą od </w:t>
      </w:r>
      <w:r w:rsidR="00AB58A3" w:rsidRPr="00762C7C">
        <w:rPr>
          <w:sz w:val="20"/>
          <w:szCs w:val="20"/>
          <w:u w:val="single"/>
        </w:rPr>
        <w:t>wartości bazowej</w:t>
      </w:r>
    </w:p>
    <w:p w14:paraId="51D1C206" w14:textId="77777777" w:rsidR="006E5E00" w:rsidRPr="00762C7C" w:rsidRDefault="006370A0" w:rsidP="006370A0">
      <w:pPr>
        <w:pStyle w:val="Akapitzlist"/>
        <w:numPr>
          <w:ilvl w:val="0"/>
          <w:numId w:val="0"/>
        </w:numPr>
        <w:ind w:left="3544" w:hanging="2694"/>
        <w:rPr>
          <w:sz w:val="20"/>
          <w:szCs w:val="20"/>
        </w:rPr>
      </w:pPr>
      <w:r w:rsidRPr="00762C7C">
        <w:rPr>
          <w:color w:val="7B7B7B" w:themeColor="accent3" w:themeShade="BF"/>
          <w:sz w:val="20"/>
          <w:szCs w:val="20"/>
        </w:rPr>
        <w:t>BRAK PORÓWNANIA</w:t>
      </w:r>
      <w:r w:rsidRPr="00762C7C">
        <w:rPr>
          <w:sz w:val="20"/>
          <w:szCs w:val="20"/>
        </w:rPr>
        <w:tab/>
      </w:r>
      <w:r w:rsidR="00B27090" w:rsidRPr="00762C7C">
        <w:rPr>
          <w:sz w:val="20"/>
          <w:szCs w:val="20"/>
        </w:rPr>
        <w:t>w sytuacji braku wystarczających danych</w:t>
      </w:r>
      <w:r w:rsidR="00A07B98" w:rsidRPr="00762C7C">
        <w:rPr>
          <w:sz w:val="20"/>
          <w:szCs w:val="20"/>
        </w:rPr>
        <w:t xml:space="preserve"> do określenia trendu</w:t>
      </w:r>
    </w:p>
    <w:p w14:paraId="770D35BF" w14:textId="2A8A3073" w:rsidR="006E5E00" w:rsidRPr="00510B6F" w:rsidRDefault="006E5E00" w:rsidP="000050B5">
      <w:pPr>
        <w:pStyle w:val="Nagwek2"/>
      </w:pPr>
      <w:bookmarkStart w:id="14" w:name="bookmark12"/>
      <w:bookmarkStart w:id="15" w:name="_Toc71703975"/>
      <w:r w:rsidRPr="00510B6F">
        <w:t>Wskaźnik realizacji celu w zakresie ochrony klimatu i jakości powietrza</w:t>
      </w:r>
      <w:bookmarkEnd w:id="14"/>
      <w:bookmarkEnd w:id="15"/>
    </w:p>
    <w:p w14:paraId="50D3CADC" w14:textId="49D0BC0E" w:rsidR="000C1A5A" w:rsidRDefault="000C1A5A" w:rsidP="000C1A5A">
      <w:pPr>
        <w:pStyle w:val="Legenda"/>
      </w:pPr>
      <w:bookmarkStart w:id="16" w:name="_Toc71703954"/>
      <w:r>
        <w:t xml:space="preserve">Tabela </w:t>
      </w:r>
      <w:fldSimple w:instr=" SEQ Tabela \* ARABIC ">
        <w:r w:rsidR="00271512">
          <w:rPr>
            <w:noProof/>
          </w:rPr>
          <w:t>2</w:t>
        </w:r>
      </w:fldSimple>
      <w:r>
        <w:t xml:space="preserve"> </w:t>
      </w:r>
      <w:r w:rsidRPr="00DB71F7">
        <w:t>Wskaźniki realizacji celu w zakresie ochrony klimatu i jakości powietrza</w:t>
      </w:r>
      <w:bookmarkEnd w:id="1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3"/>
        <w:gridCol w:w="1273"/>
        <w:gridCol w:w="2159"/>
        <w:gridCol w:w="997"/>
        <w:gridCol w:w="1010"/>
        <w:gridCol w:w="1010"/>
        <w:gridCol w:w="997"/>
        <w:gridCol w:w="1246"/>
      </w:tblGrid>
      <w:tr w:rsidR="00B27090" w:rsidRPr="004F724D" w14:paraId="14563D1C" w14:textId="77777777" w:rsidTr="002B64EF">
        <w:trPr>
          <w:trHeight w:val="63"/>
          <w:tblHeader/>
        </w:trPr>
        <w:tc>
          <w:tcPr>
            <w:tcW w:w="206" w:type="pct"/>
            <w:vMerge w:val="restart"/>
            <w:shd w:val="clear" w:color="auto" w:fill="FFC000"/>
            <w:vAlign w:val="center"/>
          </w:tcPr>
          <w:p w14:paraId="681A381B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02" w:type="pct"/>
            <w:vMerge w:val="restart"/>
            <w:shd w:val="clear" w:color="auto" w:fill="FFC000"/>
            <w:vAlign w:val="center"/>
          </w:tcPr>
          <w:p w14:paraId="50E74A03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540F25A3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405" w:type="pct"/>
            <w:gridSpan w:val="5"/>
            <w:shd w:val="clear" w:color="auto" w:fill="FFC000"/>
            <w:vAlign w:val="center"/>
          </w:tcPr>
          <w:p w14:paraId="6423C22B" w14:textId="77777777" w:rsidR="00B27090" w:rsidRPr="004F724D" w:rsidRDefault="00B27090" w:rsidP="007954CB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687" w:type="pct"/>
            <w:vMerge w:val="restart"/>
            <w:shd w:val="clear" w:color="auto" w:fill="FFC000"/>
            <w:vAlign w:val="center"/>
          </w:tcPr>
          <w:p w14:paraId="4ADCD14C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B27090" w:rsidRPr="004F724D" w14:paraId="4D68C226" w14:textId="77777777" w:rsidTr="002B64EF">
        <w:trPr>
          <w:trHeight w:val="278"/>
          <w:tblHeader/>
        </w:trPr>
        <w:tc>
          <w:tcPr>
            <w:tcW w:w="206" w:type="pct"/>
            <w:vMerge/>
            <w:shd w:val="clear" w:color="auto" w:fill="FFC000"/>
            <w:vAlign w:val="center"/>
          </w:tcPr>
          <w:p w14:paraId="4B730F3F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FC000"/>
            <w:vAlign w:val="center"/>
          </w:tcPr>
          <w:p w14:paraId="181CC6F2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1" w:type="pct"/>
            <w:vMerge w:val="restart"/>
            <w:shd w:val="clear" w:color="auto" w:fill="FFC000"/>
            <w:vAlign w:val="center"/>
          </w:tcPr>
          <w:p w14:paraId="2308EA56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550" w:type="pct"/>
            <w:vMerge w:val="restart"/>
            <w:shd w:val="clear" w:color="auto" w:fill="FFC000"/>
            <w:vAlign w:val="center"/>
          </w:tcPr>
          <w:p w14:paraId="2812B677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114" w:type="pct"/>
            <w:gridSpan w:val="2"/>
            <w:shd w:val="clear" w:color="auto" w:fill="FFC000"/>
            <w:vAlign w:val="center"/>
          </w:tcPr>
          <w:p w14:paraId="70EEC92C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50" w:type="pct"/>
            <w:vMerge w:val="restart"/>
            <w:shd w:val="clear" w:color="auto" w:fill="FFC000"/>
            <w:vAlign w:val="center"/>
          </w:tcPr>
          <w:p w14:paraId="13A883F0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687" w:type="pct"/>
            <w:vMerge/>
            <w:shd w:val="clear" w:color="auto" w:fill="FFC000"/>
            <w:vAlign w:val="center"/>
          </w:tcPr>
          <w:p w14:paraId="42DA57D8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7090" w:rsidRPr="004F724D" w14:paraId="4ACB8161" w14:textId="77777777" w:rsidTr="002B64EF">
        <w:trPr>
          <w:trHeight w:val="68"/>
          <w:tblHeader/>
        </w:trPr>
        <w:tc>
          <w:tcPr>
            <w:tcW w:w="206" w:type="pct"/>
            <w:vMerge/>
            <w:shd w:val="clear" w:color="auto" w:fill="FFC000"/>
            <w:vAlign w:val="center"/>
          </w:tcPr>
          <w:p w14:paraId="46ED0CFD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FC000"/>
            <w:vAlign w:val="center"/>
          </w:tcPr>
          <w:p w14:paraId="0F180FF1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1" w:type="pct"/>
            <w:vMerge/>
            <w:shd w:val="clear" w:color="auto" w:fill="FFC000"/>
            <w:vAlign w:val="center"/>
          </w:tcPr>
          <w:p w14:paraId="292855B6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auto" w:fill="FFC000"/>
            <w:vAlign w:val="center"/>
          </w:tcPr>
          <w:p w14:paraId="0B6CF3B3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6DCDBF90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557" w:type="pct"/>
            <w:shd w:val="clear" w:color="auto" w:fill="FFC000"/>
            <w:vAlign w:val="center"/>
          </w:tcPr>
          <w:p w14:paraId="093AF798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550" w:type="pct"/>
            <w:vMerge/>
            <w:shd w:val="clear" w:color="auto" w:fill="FFC000"/>
          </w:tcPr>
          <w:p w14:paraId="3639347F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vMerge/>
            <w:shd w:val="clear" w:color="auto" w:fill="FFC000"/>
            <w:vAlign w:val="center"/>
          </w:tcPr>
          <w:p w14:paraId="4B9FC168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724D" w:rsidRPr="004F724D" w14:paraId="73ACA75B" w14:textId="77777777" w:rsidTr="002B64EF">
        <w:trPr>
          <w:trHeight w:val="226"/>
          <w:tblHeader/>
        </w:trPr>
        <w:tc>
          <w:tcPr>
            <w:tcW w:w="206" w:type="pct"/>
            <w:shd w:val="clear" w:color="auto" w:fill="FFC000"/>
            <w:vAlign w:val="center"/>
          </w:tcPr>
          <w:p w14:paraId="7C2F54D4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702" w:type="pct"/>
            <w:shd w:val="clear" w:color="auto" w:fill="FFC000"/>
            <w:vAlign w:val="center"/>
          </w:tcPr>
          <w:p w14:paraId="3ED64D1D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191" w:type="pct"/>
            <w:shd w:val="clear" w:color="auto" w:fill="FFC000"/>
            <w:vAlign w:val="center"/>
          </w:tcPr>
          <w:p w14:paraId="3E59345E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50" w:type="pct"/>
            <w:shd w:val="clear" w:color="auto" w:fill="FFC000"/>
            <w:vAlign w:val="center"/>
          </w:tcPr>
          <w:p w14:paraId="7F3AC406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57" w:type="pct"/>
            <w:shd w:val="clear" w:color="auto" w:fill="FFC000"/>
            <w:vAlign w:val="center"/>
          </w:tcPr>
          <w:p w14:paraId="0C7F1E22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57" w:type="pct"/>
            <w:shd w:val="clear" w:color="auto" w:fill="FFC000"/>
            <w:vAlign w:val="center"/>
          </w:tcPr>
          <w:p w14:paraId="03B3ACE3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50" w:type="pct"/>
            <w:shd w:val="clear" w:color="auto" w:fill="FFC000"/>
          </w:tcPr>
          <w:p w14:paraId="1EFC2C3A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687" w:type="pct"/>
            <w:shd w:val="clear" w:color="auto" w:fill="FFC000"/>
            <w:vAlign w:val="center"/>
          </w:tcPr>
          <w:p w14:paraId="4B39638B" w14:textId="77777777" w:rsidR="00B27090" w:rsidRPr="004F724D" w:rsidRDefault="00B27090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F724D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4F724D" w:rsidRPr="004F724D" w14:paraId="13087B1B" w14:textId="77777777" w:rsidTr="002B64EF">
        <w:trPr>
          <w:trHeight w:val="860"/>
        </w:trPr>
        <w:tc>
          <w:tcPr>
            <w:tcW w:w="206" w:type="pct"/>
            <w:vMerge w:val="restart"/>
            <w:shd w:val="clear" w:color="auto" w:fill="FFFFFF"/>
          </w:tcPr>
          <w:p w14:paraId="419D426C" w14:textId="77777777" w:rsidR="00B27090" w:rsidRPr="004F724D" w:rsidRDefault="00B27090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702" w:type="pct"/>
            <w:vMerge w:val="restart"/>
            <w:shd w:val="clear" w:color="auto" w:fill="FFFFFF"/>
          </w:tcPr>
          <w:p w14:paraId="490A0685" w14:textId="77777777" w:rsidR="00B27090" w:rsidRPr="004F724D" w:rsidRDefault="00B27090" w:rsidP="007954CB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OKJP</w:t>
            </w:r>
          </w:p>
          <w:p w14:paraId="20A8FBA1" w14:textId="77777777" w:rsidR="00B27090" w:rsidRPr="004F724D" w:rsidRDefault="00B27090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0DCA04C4" w14:textId="77777777" w:rsidR="00B27090" w:rsidRPr="004F724D" w:rsidRDefault="00B27090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Poprawa jakości powietrza przy zapewnieniu bezpieczeństwa energetycznego w kontekście zmian klimatu</w:t>
            </w:r>
          </w:p>
        </w:tc>
        <w:tc>
          <w:tcPr>
            <w:tcW w:w="1191" w:type="pct"/>
            <w:shd w:val="clear" w:color="auto" w:fill="FFFFFF"/>
            <w:vAlign w:val="center"/>
          </w:tcPr>
          <w:p w14:paraId="1A258C4D" w14:textId="2BCF9779" w:rsidR="00B27090" w:rsidRPr="004F724D" w:rsidRDefault="00B27090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jakość powietrza - klasa (wg kryterium ochrona zdrowia) 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422CC74A" w14:textId="1E23EB77" w:rsidR="00B27090" w:rsidRPr="004F724D" w:rsidRDefault="00B27090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B(a)P </w:t>
            </w:r>
            <w:r w:rsidRPr="004F724D">
              <w:rPr>
                <w:rStyle w:val="Teksttreci2Calibri95pt"/>
                <w:rFonts w:ascii="Arial" w:eastAsiaTheme="minorHAnsi" w:hAnsi="Arial" w:cs="Arial"/>
                <w:sz w:val="16"/>
                <w:szCs w:val="16"/>
              </w:rPr>
              <w:t xml:space="preserve">- </w:t>
            </w: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 xml:space="preserve">C </w:t>
            </w: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ozon - D2 Pozostałe </w:t>
            </w:r>
            <w:proofErr w:type="spellStart"/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sub</w:t>
            </w:r>
            <w:proofErr w:type="spellEnd"/>
            <w:r w:rsidR="00EA363C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.</w:t>
            </w: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-</w:t>
            </w:r>
            <w:r w:rsidR="0080537C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F724D">
              <w:rPr>
                <w:rStyle w:val="PogrubienieTeksttreci275pt"/>
                <w:rFonts w:ascii="Arial" w:eastAsia="Calibri" w:hAnsi="Arial" w:cs="Arial"/>
                <w:b w:val="0"/>
                <w:bCs w:val="0"/>
                <w:sz w:val="16"/>
                <w:szCs w:val="16"/>
              </w:rPr>
              <w:t xml:space="preserve">A 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4AE64C35" w14:textId="05CAC6C2" w:rsidR="00B27090" w:rsidRPr="004F724D" w:rsidRDefault="00EA363C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A363C">
              <w:rPr>
                <w:sz w:val="16"/>
                <w:szCs w:val="16"/>
              </w:rPr>
              <w:t xml:space="preserve">B(a)P - </w:t>
            </w:r>
            <w:r>
              <w:rPr>
                <w:sz w:val="16"/>
                <w:szCs w:val="16"/>
              </w:rPr>
              <w:t>A</w:t>
            </w:r>
            <w:r w:rsidRPr="00EA363C">
              <w:rPr>
                <w:sz w:val="16"/>
                <w:szCs w:val="16"/>
              </w:rPr>
              <w:t xml:space="preserve"> ozon - D2 Pozostałe </w:t>
            </w:r>
            <w:proofErr w:type="spellStart"/>
            <w:r w:rsidRPr="00EA363C">
              <w:rPr>
                <w:sz w:val="16"/>
                <w:szCs w:val="16"/>
              </w:rPr>
              <w:t>sub</w:t>
            </w:r>
            <w:proofErr w:type="spellEnd"/>
            <w:r>
              <w:rPr>
                <w:sz w:val="16"/>
                <w:szCs w:val="16"/>
              </w:rPr>
              <w:t>.-</w:t>
            </w:r>
            <w:r w:rsidRPr="00EA36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0065D6E" w14:textId="77777777" w:rsidR="00B27090" w:rsidRPr="000477BB" w:rsidRDefault="0081434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0477BB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6664DAD2" w14:textId="5A43D9BE" w:rsidR="00B27090" w:rsidRPr="004F724D" w:rsidRDefault="004F724D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B(a)P </w:t>
            </w:r>
            <w:r w:rsidRPr="004F724D">
              <w:rPr>
                <w:rStyle w:val="Teksttreci2Calibri95pt"/>
                <w:rFonts w:ascii="Arial" w:eastAsiaTheme="minorHAnsi" w:hAnsi="Arial" w:cs="Arial"/>
                <w:sz w:val="16"/>
                <w:szCs w:val="16"/>
              </w:rPr>
              <w:t xml:space="preserve">- </w:t>
            </w: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 xml:space="preserve">C </w:t>
            </w: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ozon - D2 Pozostałe</w:t>
            </w:r>
            <w:r w:rsidR="00EA363C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br/>
            </w:r>
            <w:proofErr w:type="spellStart"/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sub</w:t>
            </w:r>
            <w:proofErr w:type="spellEnd"/>
            <w:r w:rsidR="00EA363C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.</w:t>
            </w: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-</w:t>
            </w:r>
            <w:r w:rsidR="0080537C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F724D">
              <w:rPr>
                <w:rStyle w:val="PogrubienieTeksttreci275pt"/>
                <w:rFonts w:ascii="Arial" w:eastAsia="Calibri" w:hAnsi="Arial" w:cs="Arial"/>
                <w:b w:val="0"/>
                <w:bCs w:val="0"/>
                <w:sz w:val="16"/>
                <w:szCs w:val="16"/>
              </w:rPr>
              <w:t xml:space="preserve">A 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62BA291" w14:textId="78053905" w:rsidR="0088280C" w:rsidRPr="004F724D" w:rsidRDefault="0080537C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477BB">
              <w:rPr>
                <w:color w:val="70AD47" w:themeColor="accent6"/>
                <w:sz w:val="16"/>
                <w:szCs w:val="16"/>
              </w:rPr>
              <w:t>TENDENCJA POZYTYWNA</w:t>
            </w:r>
            <w:r w:rsidRPr="000477BB" w:rsidDel="0080537C">
              <w:rPr>
                <w:color w:val="ED7D31" w:themeColor="accent2"/>
                <w:sz w:val="16"/>
                <w:szCs w:val="16"/>
              </w:rPr>
              <w:t xml:space="preserve"> </w:t>
            </w:r>
            <w:r>
              <w:rPr>
                <w:color w:val="ED7D31" w:themeColor="accent2"/>
                <w:sz w:val="16"/>
                <w:szCs w:val="16"/>
              </w:rPr>
              <w:br/>
            </w:r>
            <w:r w:rsidRPr="0080537C">
              <w:rPr>
                <w:color w:val="auto"/>
                <w:sz w:val="14"/>
                <w:szCs w:val="14"/>
              </w:rPr>
              <w:t>poprawa jakości powietrza w przypadku B(a)P</w:t>
            </w:r>
          </w:p>
        </w:tc>
      </w:tr>
      <w:tr w:rsidR="0080537C" w:rsidRPr="004F724D" w14:paraId="0840C6CC" w14:textId="77777777" w:rsidTr="002B64EF">
        <w:trPr>
          <w:trHeight w:val="860"/>
        </w:trPr>
        <w:tc>
          <w:tcPr>
            <w:tcW w:w="206" w:type="pct"/>
            <w:vMerge/>
            <w:shd w:val="clear" w:color="auto" w:fill="FFFFFF"/>
          </w:tcPr>
          <w:p w14:paraId="7FDA2684" w14:textId="77777777" w:rsidR="0080537C" w:rsidRPr="004F724D" w:rsidRDefault="0080537C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FFFFF"/>
          </w:tcPr>
          <w:p w14:paraId="6F0480B9" w14:textId="77777777" w:rsidR="0080537C" w:rsidRPr="004F724D" w:rsidRDefault="0080537C" w:rsidP="007954CB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pct"/>
            <w:shd w:val="clear" w:color="auto" w:fill="FFFFFF"/>
            <w:vAlign w:val="center"/>
          </w:tcPr>
          <w:p w14:paraId="1ACB3345" w14:textId="7B359BD3" w:rsidR="0080537C" w:rsidRPr="004F724D" w:rsidRDefault="0080537C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emisja</w:t>
            </w: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zanieczyszczeń gazowych z zakładów szczególnie uciążliwych [tys.</w:t>
            </w: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 </w:t>
            </w: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Mg/rok]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007A8D80" w14:textId="1B46501A" w:rsidR="0080537C" w:rsidRPr="004F724D" w:rsidRDefault="0080537C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1328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78931A26" w14:textId="739791F5" w:rsidR="0080537C" w:rsidRPr="00EA363C" w:rsidRDefault="0080537C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1471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E5F1BEB" w14:textId="3E237583" w:rsidR="0080537C" w:rsidRPr="000477BB" w:rsidRDefault="0080537C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0477BB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61BECBFA" w14:textId="65376BD9" w:rsidR="0080537C" w:rsidRPr="004F724D" w:rsidRDefault="0080537C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b w:val="0"/>
                <w:bCs w:val="0"/>
                <w:sz w:val="16"/>
                <w:szCs w:val="16"/>
              </w:rPr>
              <w:t>spadek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3A3B059" w14:textId="77777777" w:rsidR="0080537C" w:rsidRDefault="0080537C" w:rsidP="007954CB">
            <w:pPr>
              <w:spacing w:before="0" w:after="0"/>
              <w:jc w:val="center"/>
              <w:rPr>
                <w:color w:val="ED7D31" w:themeColor="accent2"/>
                <w:sz w:val="16"/>
                <w:szCs w:val="16"/>
              </w:rPr>
            </w:pPr>
            <w:r w:rsidRPr="000477BB">
              <w:rPr>
                <w:color w:val="ED7D31" w:themeColor="accent2"/>
                <w:sz w:val="16"/>
                <w:szCs w:val="16"/>
              </w:rPr>
              <w:t>TENDENCJA NEGATYWNA</w:t>
            </w:r>
          </w:p>
          <w:p w14:paraId="6FA42C34" w14:textId="71414222" w:rsidR="0080537C" w:rsidRPr="000477BB" w:rsidRDefault="0080537C" w:rsidP="007954CB">
            <w:pPr>
              <w:spacing w:before="0" w:after="0"/>
              <w:jc w:val="center"/>
              <w:rPr>
                <w:color w:val="ED7D31" w:themeColor="accent2"/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wzrost w stosunku do wartości bazowej</w:t>
            </w:r>
          </w:p>
        </w:tc>
      </w:tr>
      <w:tr w:rsidR="00814341" w:rsidRPr="004F724D" w14:paraId="09C4DB00" w14:textId="77777777" w:rsidTr="002B64EF">
        <w:trPr>
          <w:trHeight w:val="270"/>
        </w:trPr>
        <w:tc>
          <w:tcPr>
            <w:tcW w:w="206" w:type="pct"/>
            <w:vMerge/>
            <w:shd w:val="clear" w:color="auto" w:fill="FFFFFF"/>
          </w:tcPr>
          <w:p w14:paraId="476779E6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FFFFF"/>
          </w:tcPr>
          <w:p w14:paraId="67BC4425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91" w:type="pct"/>
            <w:shd w:val="clear" w:color="auto" w:fill="FFFFFF"/>
            <w:vAlign w:val="center"/>
          </w:tcPr>
          <w:p w14:paraId="3C8F263E" w14:textId="77777777" w:rsidR="00814341" w:rsidRPr="004F724D" w:rsidRDefault="00553B2F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e</w:t>
            </w:r>
            <w:r w:rsidR="00814341"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misja zanieczyszczeń pyłowych z zakładów szczególnie uciążliwych [Mg/rok]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5ABAFA74" w14:textId="77777777" w:rsidR="00814341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283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52271D7D" w14:textId="77777777" w:rsidR="00814341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41A32D16" w14:textId="77777777" w:rsidR="00814341" w:rsidRPr="000477BB" w:rsidRDefault="0081434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0477BB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2C057551" w14:textId="77777777" w:rsidR="00814341" w:rsidRPr="004F724D" w:rsidRDefault="00814341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b w:val="0"/>
                <w:bCs w:val="0"/>
                <w:sz w:val="16"/>
                <w:szCs w:val="16"/>
              </w:rPr>
              <w:t>spadek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8727379" w14:textId="6982F054" w:rsidR="00814341" w:rsidRPr="0080537C" w:rsidRDefault="00814341" w:rsidP="007954CB">
            <w:pPr>
              <w:spacing w:before="0" w:after="0"/>
              <w:jc w:val="center"/>
              <w:rPr>
                <w:color w:val="auto"/>
                <w:sz w:val="14"/>
                <w:szCs w:val="14"/>
              </w:rPr>
            </w:pPr>
            <w:r w:rsidRPr="000477BB">
              <w:rPr>
                <w:color w:val="70AD47" w:themeColor="accent6"/>
                <w:sz w:val="16"/>
                <w:szCs w:val="16"/>
              </w:rPr>
              <w:t>TENDENCJA POZYTYWNA</w:t>
            </w:r>
            <w:r w:rsidR="0080537C">
              <w:rPr>
                <w:color w:val="70AD47" w:themeColor="accent6"/>
                <w:sz w:val="16"/>
                <w:szCs w:val="16"/>
              </w:rPr>
              <w:br/>
            </w:r>
            <w:r w:rsidR="0080537C">
              <w:rPr>
                <w:color w:val="auto"/>
                <w:sz w:val="14"/>
                <w:szCs w:val="14"/>
              </w:rPr>
              <w:t>spadek w stosunku do wartości bazowej</w:t>
            </w:r>
          </w:p>
        </w:tc>
      </w:tr>
      <w:tr w:rsidR="00814341" w:rsidRPr="004F724D" w14:paraId="195B4724" w14:textId="77777777" w:rsidTr="002B64EF">
        <w:trPr>
          <w:trHeight w:val="58"/>
        </w:trPr>
        <w:tc>
          <w:tcPr>
            <w:tcW w:w="206" w:type="pct"/>
            <w:vMerge/>
            <w:shd w:val="clear" w:color="auto" w:fill="FFFFFF"/>
          </w:tcPr>
          <w:p w14:paraId="60125402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FFFFF"/>
          </w:tcPr>
          <w:p w14:paraId="3A2DB5BB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91" w:type="pct"/>
            <w:shd w:val="clear" w:color="auto" w:fill="FFFFFF"/>
            <w:vAlign w:val="center"/>
          </w:tcPr>
          <w:p w14:paraId="06A19B15" w14:textId="77777777" w:rsidR="00814341" w:rsidRPr="004F724D" w:rsidRDefault="00553B2F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e</w:t>
            </w:r>
            <w:r w:rsidR="00814341"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misja zanieczyszczeń gazowych z transportu [Mg/rok]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00C7276F" w14:textId="77777777" w:rsidR="00814341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7127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734086A4" w14:textId="782CE031" w:rsidR="00814341" w:rsidRPr="00757E2D" w:rsidRDefault="0081434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57E2D">
              <w:rPr>
                <w:color w:val="auto"/>
                <w:sz w:val="16"/>
                <w:szCs w:val="16"/>
              </w:rPr>
              <w:t>1</w:t>
            </w:r>
            <w:r w:rsidR="000121F2">
              <w:rPr>
                <w:color w:val="auto"/>
                <w:sz w:val="16"/>
                <w:szCs w:val="16"/>
              </w:rPr>
              <w:t xml:space="preserve"> </w:t>
            </w:r>
            <w:r w:rsidRPr="00757E2D">
              <w:rPr>
                <w:color w:val="auto"/>
                <w:sz w:val="16"/>
                <w:szCs w:val="16"/>
              </w:rPr>
              <w:t>061</w:t>
            </w:r>
          </w:p>
          <w:p w14:paraId="0D7A4010" w14:textId="1CA1522F" w:rsidR="00757E2D" w:rsidRPr="00757E2D" w:rsidRDefault="00757E2D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57E2D">
              <w:rPr>
                <w:color w:val="auto"/>
                <w:sz w:val="16"/>
                <w:szCs w:val="16"/>
              </w:rPr>
              <w:t>(</w:t>
            </w:r>
            <w:proofErr w:type="spellStart"/>
            <w:r w:rsidRPr="00757E2D">
              <w:rPr>
                <w:color w:val="auto"/>
                <w:sz w:val="16"/>
                <w:szCs w:val="16"/>
              </w:rPr>
              <w:t>NO</w:t>
            </w:r>
            <w:r w:rsidRPr="00757E2D">
              <w:rPr>
                <w:color w:val="auto"/>
                <w:sz w:val="16"/>
                <w:szCs w:val="16"/>
                <w:vertAlign w:val="subscript"/>
              </w:rPr>
              <w:t>x</w:t>
            </w:r>
            <w:r w:rsidRPr="00757E2D">
              <w:rPr>
                <w:color w:val="auto"/>
                <w:sz w:val="16"/>
                <w:szCs w:val="16"/>
              </w:rPr>
              <w:t>+SO</w:t>
            </w:r>
            <w:r w:rsidRPr="00757E2D">
              <w:rPr>
                <w:color w:val="auto"/>
                <w:sz w:val="16"/>
                <w:szCs w:val="16"/>
                <w:vertAlign w:val="subscript"/>
              </w:rPr>
              <w:t>x</w:t>
            </w:r>
            <w:proofErr w:type="spellEnd"/>
            <w:r w:rsidRPr="00757E2D">
              <w:rPr>
                <w:color w:val="auto"/>
                <w:sz w:val="16"/>
                <w:szCs w:val="16"/>
              </w:rPr>
              <w:t>)</w:t>
            </w:r>
            <w:r w:rsidR="005751B3" w:rsidRPr="00017F4C">
              <w:rPr>
                <w:rStyle w:val="Odwoanieprzypisudolnego"/>
                <w:sz w:val="16"/>
                <w:szCs w:val="16"/>
              </w:rPr>
              <w:t xml:space="preserve"> </w:t>
            </w:r>
            <w:r w:rsidR="005751B3" w:rsidRPr="00017F4C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B344B52" w14:textId="23DA2E07" w:rsidR="000121F2" w:rsidRDefault="000121F2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1 004</w:t>
            </w:r>
          </w:p>
          <w:p w14:paraId="25F855D8" w14:textId="7B695D57" w:rsidR="00814341" w:rsidRPr="000477BB" w:rsidRDefault="000121F2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57E2D">
              <w:rPr>
                <w:color w:val="auto"/>
                <w:sz w:val="16"/>
                <w:szCs w:val="16"/>
              </w:rPr>
              <w:t>(</w:t>
            </w:r>
            <w:proofErr w:type="spellStart"/>
            <w:r w:rsidRPr="00757E2D">
              <w:rPr>
                <w:color w:val="auto"/>
                <w:sz w:val="16"/>
                <w:szCs w:val="16"/>
              </w:rPr>
              <w:t>NO</w:t>
            </w:r>
            <w:r w:rsidRPr="00757E2D">
              <w:rPr>
                <w:color w:val="auto"/>
                <w:sz w:val="16"/>
                <w:szCs w:val="16"/>
                <w:vertAlign w:val="subscript"/>
              </w:rPr>
              <w:t>x</w:t>
            </w:r>
            <w:r w:rsidRPr="00757E2D">
              <w:rPr>
                <w:color w:val="auto"/>
                <w:sz w:val="16"/>
                <w:szCs w:val="16"/>
              </w:rPr>
              <w:t>+SO</w:t>
            </w:r>
            <w:r w:rsidRPr="00757E2D">
              <w:rPr>
                <w:color w:val="auto"/>
                <w:sz w:val="16"/>
                <w:szCs w:val="16"/>
                <w:vertAlign w:val="subscript"/>
              </w:rPr>
              <w:t>x</w:t>
            </w:r>
            <w:proofErr w:type="spellEnd"/>
            <w:r w:rsidRPr="00757E2D">
              <w:rPr>
                <w:color w:val="auto"/>
                <w:sz w:val="16"/>
                <w:szCs w:val="16"/>
              </w:rPr>
              <w:t>)</w:t>
            </w:r>
            <w:r w:rsidR="00A23F41">
              <w:rPr>
                <w:color w:val="auto"/>
                <w:sz w:val="16"/>
                <w:szCs w:val="16"/>
              </w:rPr>
              <w:t xml:space="preserve"> </w:t>
            </w:r>
            <w:r w:rsidR="00017F4C">
              <w:rPr>
                <w:rStyle w:val="Odwoanieprzypisudolnego"/>
                <w:color w:val="auto"/>
                <w:sz w:val="16"/>
                <w:szCs w:val="16"/>
              </w:rPr>
              <w:footnoteReference w:id="2"/>
            </w:r>
            <w:r w:rsidRPr="00DC696D">
              <w:rPr>
                <w:rStyle w:val="Odwoanieprzypisudolnego"/>
                <w:sz w:val="16"/>
                <w:szCs w:val="16"/>
              </w:rPr>
              <w:t xml:space="preserve"> 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43020381" w14:textId="77777777" w:rsidR="00814341" w:rsidRPr="004F724D" w:rsidRDefault="00814341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b w:val="0"/>
                <w:bCs w:val="0"/>
                <w:sz w:val="16"/>
                <w:szCs w:val="16"/>
              </w:rPr>
              <w:t>spadek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21060B9" w14:textId="0A0587C6" w:rsidR="00757E2D" w:rsidRPr="004F724D" w:rsidRDefault="000121F2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477BB">
              <w:rPr>
                <w:color w:val="70AD47" w:themeColor="accent6"/>
                <w:sz w:val="16"/>
                <w:szCs w:val="16"/>
              </w:rPr>
              <w:t>TENDENCJA POZYTYWNA</w:t>
            </w:r>
            <w:r w:rsidRPr="000477BB" w:rsidDel="000121F2">
              <w:rPr>
                <w:color w:val="7B7B7B" w:themeColor="accent3" w:themeShade="BF"/>
                <w:sz w:val="16"/>
                <w:szCs w:val="16"/>
              </w:rPr>
              <w:t xml:space="preserve"> </w:t>
            </w:r>
            <w:r>
              <w:rPr>
                <w:color w:val="7B7B7B" w:themeColor="accent3" w:themeShade="BF"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 xml:space="preserve">spadek wartości pomiędzy rokiem 2019 </w:t>
            </w:r>
            <w:r w:rsidR="00894D5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2020</w:t>
            </w:r>
            <w:r w:rsidR="006F4303" w:rsidRPr="00762C7C">
              <w:rPr>
                <w:sz w:val="14"/>
                <w:szCs w:val="14"/>
              </w:rPr>
              <w:t>*</w:t>
            </w:r>
          </w:p>
        </w:tc>
      </w:tr>
      <w:tr w:rsidR="00814341" w:rsidRPr="004F724D" w14:paraId="6F34F42A" w14:textId="77777777" w:rsidTr="002B64EF">
        <w:trPr>
          <w:trHeight w:val="58"/>
        </w:trPr>
        <w:tc>
          <w:tcPr>
            <w:tcW w:w="206" w:type="pct"/>
            <w:vMerge/>
            <w:shd w:val="clear" w:color="auto" w:fill="FFFFFF"/>
          </w:tcPr>
          <w:p w14:paraId="5DC4F0D1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FFFFF"/>
          </w:tcPr>
          <w:p w14:paraId="6757595D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91" w:type="pct"/>
            <w:shd w:val="clear" w:color="auto" w:fill="FFFFFF"/>
            <w:vAlign w:val="center"/>
          </w:tcPr>
          <w:p w14:paraId="1D0C4404" w14:textId="77777777" w:rsidR="00814341" w:rsidRPr="004F724D" w:rsidRDefault="00553B2F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e</w:t>
            </w:r>
            <w:r w:rsidR="00814341"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misja zanieczyszczeń pyłowych z transportu [Mg/rok]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7A9A1143" w14:textId="77777777" w:rsidR="00814341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1520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3951FF2" w14:textId="77777777" w:rsidR="00757E2D" w:rsidRPr="00757E2D" w:rsidRDefault="00757E2D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57E2D">
              <w:rPr>
                <w:color w:val="auto"/>
                <w:sz w:val="16"/>
                <w:szCs w:val="16"/>
              </w:rPr>
              <w:t>(PM10) 69</w:t>
            </w:r>
          </w:p>
          <w:p w14:paraId="0AF729E9" w14:textId="790625F4" w:rsidR="00757E2D" w:rsidRPr="00017F4C" w:rsidRDefault="00757E2D" w:rsidP="007954CB">
            <w:pPr>
              <w:spacing w:before="0" w:after="0"/>
              <w:jc w:val="center"/>
              <w:rPr>
                <w:color w:val="auto"/>
                <w:sz w:val="16"/>
                <w:szCs w:val="16"/>
                <w:vertAlign w:val="superscript"/>
              </w:rPr>
            </w:pPr>
            <w:r w:rsidRPr="00757E2D">
              <w:rPr>
                <w:color w:val="auto"/>
                <w:sz w:val="16"/>
                <w:szCs w:val="16"/>
              </w:rPr>
              <w:t xml:space="preserve">(PM2,5) </w:t>
            </w:r>
            <w:r w:rsidR="00814341" w:rsidRPr="00757E2D">
              <w:rPr>
                <w:color w:val="auto"/>
                <w:sz w:val="16"/>
                <w:szCs w:val="16"/>
              </w:rPr>
              <w:t>51</w:t>
            </w:r>
            <w:r w:rsidR="005751B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220CEF02" w14:textId="77777777" w:rsidR="000121F2" w:rsidRPr="00757E2D" w:rsidRDefault="000121F2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57E2D">
              <w:rPr>
                <w:color w:val="auto"/>
                <w:sz w:val="16"/>
                <w:szCs w:val="16"/>
              </w:rPr>
              <w:t>(PM10) 69</w:t>
            </w:r>
          </w:p>
          <w:p w14:paraId="470F7C74" w14:textId="11366F34" w:rsidR="00814341" w:rsidRPr="000477BB" w:rsidRDefault="000121F2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57E2D">
              <w:rPr>
                <w:color w:val="auto"/>
                <w:sz w:val="16"/>
                <w:szCs w:val="16"/>
              </w:rPr>
              <w:t>(PM2,5) 5</w:t>
            </w:r>
            <w:r>
              <w:rPr>
                <w:color w:val="auto"/>
                <w:sz w:val="16"/>
                <w:szCs w:val="16"/>
              </w:rPr>
              <w:t>2</w:t>
            </w:r>
            <w:r w:rsidR="00017F4C">
              <w:rPr>
                <w:color w:val="auto"/>
                <w:sz w:val="16"/>
                <w:szCs w:val="16"/>
              </w:rPr>
              <w:t xml:space="preserve"> </w:t>
            </w:r>
            <w:r w:rsidR="00017F4C">
              <w:rPr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38263972" w14:textId="77777777" w:rsidR="00814341" w:rsidRPr="004F724D" w:rsidRDefault="00814341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b w:val="0"/>
                <w:bCs w:val="0"/>
                <w:sz w:val="16"/>
                <w:szCs w:val="16"/>
              </w:rPr>
              <w:t>spadek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13641D4" w14:textId="77777777" w:rsidR="00894D52" w:rsidRDefault="00894D52" w:rsidP="007954CB">
            <w:pPr>
              <w:spacing w:before="0" w:after="0"/>
              <w:jc w:val="center"/>
              <w:rPr>
                <w:color w:val="ED7D31" w:themeColor="accent2"/>
                <w:sz w:val="16"/>
                <w:szCs w:val="16"/>
              </w:rPr>
            </w:pPr>
            <w:r w:rsidRPr="000477BB">
              <w:rPr>
                <w:color w:val="ED7D31" w:themeColor="accent2"/>
                <w:sz w:val="16"/>
                <w:szCs w:val="16"/>
              </w:rPr>
              <w:t>TENDENCJA NEGATYWNA</w:t>
            </w:r>
          </w:p>
          <w:p w14:paraId="38F02129" w14:textId="733FCE8F" w:rsidR="00757E2D" w:rsidRPr="004F724D" w:rsidRDefault="00894D52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niewielki wzrost wartości pomiędzy rokiem 2019 a 2020</w:t>
            </w:r>
            <w:r w:rsidR="006F4303" w:rsidRPr="00762C7C">
              <w:rPr>
                <w:sz w:val="14"/>
                <w:szCs w:val="14"/>
              </w:rPr>
              <w:t>*</w:t>
            </w:r>
          </w:p>
        </w:tc>
      </w:tr>
      <w:tr w:rsidR="00814341" w:rsidRPr="004F724D" w14:paraId="476CEC38" w14:textId="77777777" w:rsidTr="002B64EF">
        <w:trPr>
          <w:trHeight w:val="234"/>
        </w:trPr>
        <w:tc>
          <w:tcPr>
            <w:tcW w:w="206" w:type="pct"/>
            <w:vMerge/>
            <w:shd w:val="clear" w:color="auto" w:fill="FFFFFF"/>
          </w:tcPr>
          <w:p w14:paraId="5D87DA07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FFFFF"/>
          </w:tcPr>
          <w:p w14:paraId="3FC4389A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91" w:type="pct"/>
            <w:shd w:val="clear" w:color="auto" w:fill="FFFFFF"/>
            <w:vAlign w:val="center"/>
          </w:tcPr>
          <w:p w14:paraId="65BC41A9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zainstalowana moc elektryczna ze źródeł odnawialnych [kW]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022FE8CF" w14:textId="77777777" w:rsidR="00814341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70 043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302FCB5" w14:textId="77777777" w:rsidR="00814341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93 476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24A56561" w14:textId="77777777" w:rsidR="00814341" w:rsidRPr="000477BB" w:rsidRDefault="0081434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0477BB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782EF87F" w14:textId="77777777" w:rsidR="00814341" w:rsidRPr="004F724D" w:rsidRDefault="00814341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b w:val="0"/>
                <w:bCs w:val="0"/>
                <w:sz w:val="16"/>
                <w:szCs w:val="16"/>
              </w:rPr>
              <w:t>75 000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D001686" w14:textId="4CBF15EB" w:rsidR="00814341" w:rsidRPr="0080537C" w:rsidRDefault="00814341" w:rsidP="007954CB">
            <w:pPr>
              <w:spacing w:before="0" w:after="0"/>
              <w:jc w:val="center"/>
              <w:rPr>
                <w:color w:val="auto"/>
                <w:sz w:val="14"/>
                <w:szCs w:val="14"/>
              </w:rPr>
            </w:pPr>
            <w:r w:rsidRPr="000477BB">
              <w:rPr>
                <w:color w:val="70AD47" w:themeColor="accent6"/>
                <w:sz w:val="16"/>
                <w:szCs w:val="16"/>
              </w:rPr>
              <w:t>TENDENCJA POZYTYWNA</w:t>
            </w:r>
            <w:r w:rsidR="0080537C">
              <w:rPr>
                <w:color w:val="70AD47" w:themeColor="accent6"/>
                <w:sz w:val="16"/>
                <w:szCs w:val="16"/>
              </w:rPr>
              <w:br/>
            </w:r>
            <w:r w:rsidR="0080537C">
              <w:rPr>
                <w:color w:val="auto"/>
                <w:sz w:val="14"/>
                <w:szCs w:val="14"/>
              </w:rPr>
              <w:t xml:space="preserve">osiągnięto wartość </w:t>
            </w:r>
            <w:r w:rsidR="00894D52">
              <w:rPr>
                <w:color w:val="auto"/>
                <w:sz w:val="14"/>
                <w:szCs w:val="14"/>
              </w:rPr>
              <w:t>lepszą od</w:t>
            </w:r>
            <w:r w:rsidR="0080537C">
              <w:rPr>
                <w:color w:val="auto"/>
                <w:sz w:val="14"/>
                <w:szCs w:val="14"/>
              </w:rPr>
              <w:t xml:space="preserve"> wartości docelowej</w:t>
            </w:r>
          </w:p>
        </w:tc>
      </w:tr>
      <w:tr w:rsidR="006F4303" w:rsidRPr="004F724D" w14:paraId="06527839" w14:textId="77777777" w:rsidTr="002B64EF">
        <w:trPr>
          <w:trHeight w:val="234"/>
        </w:trPr>
        <w:tc>
          <w:tcPr>
            <w:tcW w:w="5000" w:type="pct"/>
            <w:gridSpan w:val="8"/>
            <w:shd w:val="clear" w:color="auto" w:fill="FFFFFF"/>
          </w:tcPr>
          <w:p w14:paraId="4E3C7F1A" w14:textId="77777777" w:rsidR="006F4303" w:rsidRDefault="006F4303" w:rsidP="007954CB">
            <w:pPr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 w:rsidRPr="00762C7C">
              <w:rPr>
                <w:color w:val="auto"/>
                <w:sz w:val="14"/>
                <w:szCs w:val="14"/>
              </w:rPr>
              <w:t xml:space="preserve">* z powodu braku możliwości </w:t>
            </w:r>
            <w:r w:rsidR="0089213A">
              <w:rPr>
                <w:color w:val="auto"/>
                <w:sz w:val="14"/>
                <w:szCs w:val="14"/>
              </w:rPr>
              <w:t>porównania</w:t>
            </w:r>
            <w:r w:rsidRPr="00762C7C">
              <w:rPr>
                <w:color w:val="auto"/>
                <w:sz w:val="14"/>
                <w:szCs w:val="14"/>
              </w:rPr>
              <w:t xml:space="preserve"> wartości wskaźnika do wartości bazowej, trend wyznaczono na podstawie porównania wartości </w:t>
            </w:r>
            <w:r>
              <w:rPr>
                <w:color w:val="auto"/>
                <w:sz w:val="14"/>
                <w:szCs w:val="14"/>
              </w:rPr>
              <w:br/>
            </w:r>
            <w:r w:rsidRPr="00762C7C">
              <w:rPr>
                <w:color w:val="auto"/>
                <w:sz w:val="14"/>
                <w:szCs w:val="14"/>
              </w:rPr>
              <w:t>dla roku 2019 i 2020.</w:t>
            </w:r>
          </w:p>
          <w:p w14:paraId="7E93C751" w14:textId="6A2A59DB" w:rsidR="007F095E" w:rsidRPr="000477BB" w:rsidRDefault="007F095E" w:rsidP="007954CB">
            <w:pPr>
              <w:spacing w:before="0" w:after="0"/>
              <w:jc w:val="left"/>
              <w:rPr>
                <w:color w:val="70AD47" w:themeColor="accent6"/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b.d. – brak danych za rok 2020 w dużej mierze wynika z publikacji wymaganych zestawień danych (takich jak raporty, dane GUS i inne) w drugiej połowie roku 2021 i na etapie opracowania niniejszego Raportu nie były dostępne.</w:t>
            </w:r>
          </w:p>
        </w:tc>
      </w:tr>
    </w:tbl>
    <w:p w14:paraId="38AEFC82" w14:textId="1F1735D4" w:rsidR="006E5E00" w:rsidRDefault="006E5E00" w:rsidP="000050B5">
      <w:pPr>
        <w:pStyle w:val="Nagwek2"/>
      </w:pPr>
      <w:bookmarkStart w:id="17" w:name="bookmark13"/>
      <w:bookmarkStart w:id="18" w:name="_Toc71703976"/>
      <w:r>
        <w:lastRenderedPageBreak/>
        <w:t>Ocena realizacji celu i działań w obszarze ochrony klimatu i jakości powietrza.</w:t>
      </w:r>
      <w:bookmarkEnd w:id="17"/>
      <w:bookmarkEnd w:id="18"/>
    </w:p>
    <w:p w14:paraId="2C19CABD" w14:textId="32C9C515" w:rsidR="006B2DEB" w:rsidRDefault="002D2F04" w:rsidP="00D850C3">
      <w:r w:rsidRPr="002D2F04">
        <w:t>Wskaźniki realizacji</w:t>
      </w:r>
      <w:r>
        <w:t xml:space="preserve"> celu, w zakresie poprawy jakości powietrza przy zapewnieniu bezpieczeństwa energetycznego w kontekście zmian klimatu, </w:t>
      </w:r>
      <w:r w:rsidR="000477BB">
        <w:t xml:space="preserve">w </w:t>
      </w:r>
      <w:r w:rsidR="00A23F41">
        <w:t xml:space="preserve">czterech </w:t>
      </w:r>
      <w:r w:rsidR="000477BB">
        <w:t xml:space="preserve">przypadkach </w:t>
      </w:r>
      <w:r w:rsidR="000E369B">
        <w:t>mają tendencję</w:t>
      </w:r>
      <w:r w:rsidR="000477BB">
        <w:t xml:space="preserve"> pozytywn</w:t>
      </w:r>
      <w:r w:rsidR="000E369B">
        <w:t xml:space="preserve">ą, w tym </w:t>
      </w:r>
      <w:r w:rsidR="00AB58A3">
        <w:t xml:space="preserve">poprawę jakości powietrza w odniesieniu do </w:t>
      </w:r>
      <w:proofErr w:type="spellStart"/>
      <w:r w:rsidR="00AB58A3">
        <w:t>benzo</w:t>
      </w:r>
      <w:proofErr w:type="spellEnd"/>
      <w:r w:rsidR="00AB58A3">
        <w:t>(a)</w:t>
      </w:r>
      <w:proofErr w:type="spellStart"/>
      <w:r w:rsidR="00AB58A3">
        <w:t>pirenu</w:t>
      </w:r>
      <w:proofErr w:type="spellEnd"/>
      <w:r w:rsidR="00AB58A3">
        <w:t xml:space="preserve">, </w:t>
      </w:r>
      <w:r w:rsidR="000E369B">
        <w:t>spadek parametrów emisji zanieczyszczeń pyłowych z zakładów szczególnie uciążliwych</w:t>
      </w:r>
      <w:r w:rsidR="00A23F41">
        <w:t xml:space="preserve">, spadek emisji zanieczyszczeń gazowych z transportu </w:t>
      </w:r>
      <w:r w:rsidR="0089213A">
        <w:t>w stosunku roku</w:t>
      </w:r>
      <w:r w:rsidR="00A23F41">
        <w:t xml:space="preserve"> 2019 </w:t>
      </w:r>
      <w:r w:rsidR="0089213A">
        <w:t>do</w:t>
      </w:r>
      <w:r w:rsidR="00A23F41">
        <w:t xml:space="preserve"> 2020 </w:t>
      </w:r>
      <w:r w:rsidR="000E369B">
        <w:t>oraz</w:t>
      </w:r>
      <w:r w:rsidR="007F095E">
        <w:t> </w:t>
      </w:r>
      <w:r w:rsidR="000E369B">
        <w:t>wzrost zainstalowanej mocy elektrycz</w:t>
      </w:r>
      <w:r w:rsidR="00D850C3">
        <w:t>nej ze źródeł odnawialnych. Tendencję negatywną zaobserwowano jako wzrost emisji zanieczyszczeń gazowych z zakładów szczególnie uciążliwych</w:t>
      </w:r>
      <w:r w:rsidR="00A23F41">
        <w:t xml:space="preserve"> oraz niewielki wzrost emisji zanieczyszczeń pyłowych z transportu pomiędzy rokiem 2019 i 2020 w odniesieniu do pyłu PM</w:t>
      </w:r>
      <w:r w:rsidR="00A23F41" w:rsidRPr="00762C7C">
        <w:t>2,5</w:t>
      </w:r>
      <w:r w:rsidR="00A23F41" w:rsidRPr="0089213A">
        <w:t xml:space="preserve"> </w:t>
      </w:r>
      <w:r w:rsidR="00A23F41">
        <w:t>(wzrost o ok. 160 kg/rok)</w:t>
      </w:r>
      <w:r w:rsidR="00D850C3">
        <w:t xml:space="preserve">. </w:t>
      </w:r>
    </w:p>
    <w:p w14:paraId="4CFCAFD5" w14:textId="27E45AD3" w:rsidR="00BB2B89" w:rsidRDefault="00BB2B89" w:rsidP="00D850C3">
      <w:r>
        <w:t>Negatywną tendencję wykazano w przypadku emisji zanieczyszczeń gazowych z zakładów szczególnie uciążliwych</w:t>
      </w:r>
      <w:r w:rsidR="007D2E52">
        <w:t>, z uwagi na wzrost emisji w 2019 roku w stosunku do wartości bazowej</w:t>
      </w:r>
      <w:r w:rsidR="000F2B0B">
        <w:t xml:space="preserve"> (dane GUS, BDL)</w:t>
      </w:r>
      <w:r w:rsidR="007D2E52">
        <w:t xml:space="preserve">. Porównując wartość osiągniętą w 2019 roku z wartościami tego wskaźnika przedstawionymi w Raporcie z </w:t>
      </w:r>
      <w:r w:rsidR="007D2E52" w:rsidRPr="007D2E52">
        <w:t>wykonania Programu Ochrony Środowiska Miasta Szczecin za</w:t>
      </w:r>
      <w:r w:rsidR="007F095E">
        <w:t> </w:t>
      </w:r>
      <w:r w:rsidR="007D2E52" w:rsidRPr="007D2E52">
        <w:t>lata 2017 i 2018</w:t>
      </w:r>
      <w:r w:rsidR="007D2E52">
        <w:t>, obserwuje się znaczny skok wartości. W latach 2017 i 2018 wartość tego wskaźnika sukcesywnie spadała (wyznaczono tutaj tendencję pozytywną) w stosunku do</w:t>
      </w:r>
      <w:r w:rsidR="007F095E">
        <w:t> </w:t>
      </w:r>
      <w:r w:rsidR="007D2E52">
        <w:t>wartości bazowej, osiągając 970 tys. Mg/rok w 2018 roku, natomiast rok później wartość ta</w:t>
      </w:r>
      <w:r w:rsidR="007F095E">
        <w:t> </w:t>
      </w:r>
      <w:r w:rsidR="007D2E52">
        <w:t>wzrosła do 1471 tys. Mg/rok, przekraczając tym samym wartość bazową (1328 tys. Mg/rok). Tak</w:t>
      </w:r>
      <w:r w:rsidR="00267069">
        <w:t>a</w:t>
      </w:r>
      <w:r w:rsidR="007D2E52">
        <w:t xml:space="preserve"> zmiana wielkości emisji może mieć związek z wydłużeniem czasu pracy </w:t>
      </w:r>
      <w:r w:rsidR="000F2B0B">
        <w:t xml:space="preserve">lub wzrostem ilości zakładów szczególnie uciążliwych na terenie Miasta Szczecin lub z pogorszeniem jakości stosowanych paliw w tych zakładach. </w:t>
      </w:r>
    </w:p>
    <w:p w14:paraId="74838162" w14:textId="1FBA9924" w:rsidR="00D850C3" w:rsidRPr="00BB2B89" w:rsidRDefault="00D850C3" w:rsidP="00D850C3">
      <w:r w:rsidRPr="00BB2B89">
        <w:t xml:space="preserve">W przypadku emisji zanieczyszczeń gazowych oraz pyłowych z transportu, </w:t>
      </w:r>
      <w:r w:rsidR="00BB2B89" w:rsidRPr="00762C7C">
        <w:t xml:space="preserve">przyjęto </w:t>
      </w:r>
      <w:r w:rsidR="00910222">
        <w:t xml:space="preserve">jako </w:t>
      </w:r>
      <w:r w:rsidR="00BB2B89" w:rsidRPr="00762C7C">
        <w:t>źródło danych (Roczną ocenę jakości powietrza w województwie zachodniopomorskim)</w:t>
      </w:r>
      <w:r w:rsidR="00BB2B89" w:rsidRPr="00BB2B89">
        <w:t>,</w:t>
      </w:r>
      <w:r w:rsidR="00BB2B89" w:rsidRPr="00762C7C">
        <w:t xml:space="preserve"> </w:t>
      </w:r>
      <w:r w:rsidR="00910222">
        <w:t xml:space="preserve">podobnie </w:t>
      </w:r>
      <w:r w:rsidR="00BB2B89" w:rsidRPr="00762C7C">
        <w:t>jak</w:t>
      </w:r>
      <w:r w:rsidR="00BB2B89">
        <w:t> </w:t>
      </w:r>
      <w:r w:rsidR="00BB2B89" w:rsidRPr="00762C7C">
        <w:t>w</w:t>
      </w:r>
      <w:r w:rsidR="00BB2B89">
        <w:t> </w:t>
      </w:r>
      <w:r w:rsidR="00BB2B89" w:rsidRPr="00762C7C">
        <w:t>Raporcie z wykonania Programu Ochrony Środowiska Miasta Szczecin za lata 2017 i</w:t>
      </w:r>
      <w:r w:rsidR="00BB2B89">
        <w:t> </w:t>
      </w:r>
      <w:r w:rsidR="00BB2B89" w:rsidRPr="00762C7C">
        <w:t>2018</w:t>
      </w:r>
      <w:r w:rsidR="00BB2B89">
        <w:t>,</w:t>
      </w:r>
      <w:r w:rsidR="00BB2B89" w:rsidRPr="00762C7C">
        <w:t xml:space="preserve"> </w:t>
      </w:r>
      <w:r w:rsidR="00BB2B89" w:rsidRPr="00BB2B89">
        <w:t xml:space="preserve">stąd </w:t>
      </w:r>
      <w:r w:rsidRPr="00BB2B89">
        <w:t xml:space="preserve">nie ma możliwości porównania </w:t>
      </w:r>
      <w:r w:rsidR="00BB2B89" w:rsidRPr="00BB2B89">
        <w:t xml:space="preserve">wartości </w:t>
      </w:r>
      <w:r w:rsidRPr="00BB2B89">
        <w:t>wskaźników z wartością bazową</w:t>
      </w:r>
      <w:r w:rsidR="00BB2B89" w:rsidRPr="00BB2B89">
        <w:t>, a</w:t>
      </w:r>
      <w:r w:rsidR="007F095E">
        <w:t> </w:t>
      </w:r>
      <w:r w:rsidR="00BB2B89" w:rsidRPr="00BB2B89">
        <w:t>trend wyznaczono w odniesieniu do tendencji spadkowej wskaźnika pomiędzy rokiem 2019 i 2020</w:t>
      </w:r>
      <w:r w:rsidR="00BB2B89" w:rsidRPr="00762C7C">
        <w:t>.</w:t>
      </w:r>
      <w:r w:rsidR="00BB2B89" w:rsidRPr="00BB2B89">
        <w:t xml:space="preserve"> </w:t>
      </w:r>
      <w:r w:rsidR="00BB2B89" w:rsidRPr="00762C7C">
        <w:t>Wskaźnik emisji zanieczyszczeń pyłowych z transportu</w:t>
      </w:r>
      <w:r w:rsidR="00BB2B89" w:rsidRPr="00BB2B89">
        <w:t>,</w:t>
      </w:r>
      <w:r w:rsidRPr="00BB2B89">
        <w:t xml:space="preserve"> </w:t>
      </w:r>
      <w:r w:rsidR="00BB2B89" w:rsidRPr="00762C7C">
        <w:t>w sprawozdanych latach 2019-2020</w:t>
      </w:r>
      <w:r w:rsidR="00BB2B89" w:rsidRPr="00BB2B89">
        <w:t>,</w:t>
      </w:r>
      <w:r w:rsidR="00BB2B89" w:rsidRPr="00762C7C">
        <w:t xml:space="preserve"> ma tendencję negatywną, jednak w porównaniu do wartości tego wskaźnika za lata 2018 i</w:t>
      </w:r>
      <w:r w:rsidR="00BB2B89" w:rsidRPr="00BB2B89">
        <w:t> </w:t>
      </w:r>
      <w:r w:rsidR="00BB2B89" w:rsidRPr="00762C7C">
        <w:t>2019 – zgodnie z poprzednim Raportem –</w:t>
      </w:r>
      <w:r w:rsidR="00BB2B89" w:rsidRPr="00BB2B89">
        <w:t xml:space="preserve"> emisja spadła z wartości 72 Mg/rok (PM10) z 2018 roku do 69 Mg/rok w latach 2019 i 2020. </w:t>
      </w:r>
      <w:r w:rsidR="00BB2B89" w:rsidRPr="00762C7C">
        <w:t>Wobec czego emisja zanieczyszczeń gazowych i</w:t>
      </w:r>
      <w:r w:rsidR="00BB2B89">
        <w:t> </w:t>
      </w:r>
      <w:r w:rsidR="00BB2B89" w:rsidRPr="00762C7C">
        <w:t>pyłowych w całościowym okresie 2017-2020 spada.</w:t>
      </w:r>
    </w:p>
    <w:p w14:paraId="74078CCD" w14:textId="3FC3D118" w:rsidR="006B2DEB" w:rsidRPr="006B2DEB" w:rsidRDefault="006B2DEB" w:rsidP="00D850C3">
      <w:r w:rsidRPr="00BB2B89">
        <w:t xml:space="preserve">Warto również </w:t>
      </w:r>
      <w:r w:rsidR="00BB2B89" w:rsidRPr="00762C7C">
        <w:t xml:space="preserve">zwrócić uwagę na </w:t>
      </w:r>
      <w:r w:rsidR="002136BA" w:rsidRPr="00BB2B89">
        <w:t xml:space="preserve">ciągły wzrost </w:t>
      </w:r>
      <w:r w:rsidRPr="00BB2B89">
        <w:t>zainstalowan</w:t>
      </w:r>
      <w:r w:rsidR="002136BA" w:rsidRPr="00BB2B89">
        <w:t>ej</w:t>
      </w:r>
      <w:r w:rsidRPr="00BB2B89">
        <w:t xml:space="preserve"> moc</w:t>
      </w:r>
      <w:r w:rsidR="002136BA" w:rsidRPr="00BB2B89">
        <w:t>y</w:t>
      </w:r>
      <w:r w:rsidRPr="00BB2B89">
        <w:t xml:space="preserve"> elektryczn</w:t>
      </w:r>
      <w:r w:rsidR="002136BA" w:rsidRPr="00BB2B89">
        <w:t>ej</w:t>
      </w:r>
      <w:r w:rsidRPr="00BB2B89">
        <w:t xml:space="preserve"> ze źródeł odnawialnych</w:t>
      </w:r>
      <w:r w:rsidR="00BB2B89" w:rsidRPr="00762C7C">
        <w:t xml:space="preserve"> -</w:t>
      </w:r>
      <w:r w:rsidR="002136BA" w:rsidRPr="00BB2B89">
        <w:t xml:space="preserve"> w stosunku do wartości bazowej </w:t>
      </w:r>
      <w:r w:rsidR="00BB2B89" w:rsidRPr="00762C7C">
        <w:t xml:space="preserve">moc </w:t>
      </w:r>
      <w:r w:rsidR="002136BA" w:rsidRPr="00BB2B89">
        <w:t>wzrosła o ponad 20 000 kW i tym samym przekroczyła wskazaną wartość docelową.</w:t>
      </w:r>
    </w:p>
    <w:p w14:paraId="60B18C95" w14:textId="77777777" w:rsidR="006E5E00" w:rsidRPr="001817BB" w:rsidRDefault="006B2DEB" w:rsidP="000050B5">
      <w:r w:rsidRPr="006B2DEB">
        <w:t>Z</w:t>
      </w:r>
      <w:r w:rsidR="006E5E00" w:rsidRPr="006B2DEB">
        <w:t xml:space="preserve"> analizy pozostałych danych uzyskanych w ramach raportowania programu można wnioskować, że wskaźniki te mają trend pozytywny i potwierdzają utrzymanie kierunku </w:t>
      </w:r>
      <w:r w:rsidR="006E5E00" w:rsidRPr="001817BB">
        <w:t>dobrego stanu jakości powietrza w mieście Szczecin</w:t>
      </w:r>
      <w:r w:rsidR="000F6463">
        <w:t>,</w:t>
      </w:r>
      <w:r w:rsidR="006E5E00" w:rsidRPr="001817BB">
        <w:t xml:space="preserve"> poprzez działania takie jak:</w:t>
      </w:r>
    </w:p>
    <w:p w14:paraId="166B1091" w14:textId="77777777" w:rsidR="006E5E00" w:rsidRPr="001817BB" w:rsidRDefault="006E5E00" w:rsidP="000050B5">
      <w:pPr>
        <w:pStyle w:val="Akapitzlist"/>
      </w:pPr>
      <w:r w:rsidRPr="001817BB">
        <w:t xml:space="preserve">kontynuację </w:t>
      </w:r>
      <w:r w:rsidR="002136BA" w:rsidRPr="001817BB">
        <w:t>rozwiązań redukujących wielkość</w:t>
      </w:r>
      <w:r w:rsidRPr="001817BB">
        <w:t xml:space="preserve"> emisję zanieczyszczeń do powietrza,</w:t>
      </w:r>
    </w:p>
    <w:p w14:paraId="24673563" w14:textId="77777777" w:rsidR="006E5E00" w:rsidRPr="001817BB" w:rsidRDefault="006E5E00" w:rsidP="000050B5">
      <w:pPr>
        <w:pStyle w:val="Akapitzlist"/>
      </w:pPr>
      <w:r w:rsidRPr="001817BB">
        <w:t>kontynuację prac zaradczych w zakładach celem dotrzymania warunków wielkości emisji określonych prawem,</w:t>
      </w:r>
    </w:p>
    <w:p w14:paraId="2677DEF9" w14:textId="77777777" w:rsidR="002136BA" w:rsidRPr="001817BB" w:rsidRDefault="001817BB" w:rsidP="000050B5">
      <w:pPr>
        <w:pStyle w:val="Akapitzlist"/>
      </w:pPr>
      <w:r w:rsidRPr="001817BB">
        <w:t xml:space="preserve">prowadzenie prac </w:t>
      </w:r>
      <w:r w:rsidR="002136BA" w:rsidRPr="001817BB">
        <w:t>modernizac</w:t>
      </w:r>
      <w:r w:rsidRPr="001817BB">
        <w:t>yjnych</w:t>
      </w:r>
      <w:r w:rsidR="002136BA" w:rsidRPr="001817BB">
        <w:t xml:space="preserve"> </w:t>
      </w:r>
      <w:r w:rsidRPr="001817BB">
        <w:t>w zakresie upłynnienia ruchu w mieście</w:t>
      </w:r>
    </w:p>
    <w:p w14:paraId="5FB1BF49" w14:textId="77777777" w:rsidR="006E5E00" w:rsidRPr="001817BB" w:rsidRDefault="006E5E00" w:rsidP="000050B5">
      <w:pPr>
        <w:pStyle w:val="Akapitzlist"/>
      </w:pPr>
      <w:r w:rsidRPr="001817BB">
        <w:t>dalsze zwiększanie udziału energii pochodzącej ze źródeł odnawialnych oraz</w:t>
      </w:r>
      <w:r w:rsidR="001817BB">
        <w:t> </w:t>
      </w:r>
      <w:r w:rsidRPr="001817BB">
        <w:t>pozyskiwanie środków finansowych na modernizację instalacji ze źródeł tzw.</w:t>
      </w:r>
      <w:r w:rsidR="001817BB">
        <w:t> </w:t>
      </w:r>
      <w:r w:rsidRPr="001817BB">
        <w:t>niskiej emisji,</w:t>
      </w:r>
    </w:p>
    <w:p w14:paraId="410442A3" w14:textId="77777777" w:rsidR="006E5E00" w:rsidRPr="001817BB" w:rsidRDefault="006E5E00" w:rsidP="000050B5">
      <w:pPr>
        <w:pStyle w:val="Akapitzlist"/>
      </w:pPr>
      <w:r w:rsidRPr="001817BB">
        <w:t>kontynuowanie monitoringu jakości powietrza</w:t>
      </w:r>
      <w:r w:rsidR="002136BA" w:rsidRPr="001817BB">
        <w:t>,</w:t>
      </w:r>
    </w:p>
    <w:p w14:paraId="5B7D4F5D" w14:textId="77777777" w:rsidR="000F6463" w:rsidRDefault="006E5E00" w:rsidP="000F6463">
      <w:pPr>
        <w:pStyle w:val="Akapitzlist"/>
      </w:pPr>
      <w:r w:rsidRPr="001817BB">
        <w:t>dalszą edukację mieszkańców</w:t>
      </w:r>
      <w:r w:rsidR="00AC2712" w:rsidRPr="001817BB">
        <w:t xml:space="preserve"> </w:t>
      </w:r>
      <w:r w:rsidRPr="001817BB">
        <w:t>w miasta Szczecin w zakresie jakości powietrza</w:t>
      </w:r>
      <w:r w:rsidR="002136BA" w:rsidRPr="001817BB">
        <w:t xml:space="preserve"> i</w:t>
      </w:r>
      <w:r w:rsidR="001817BB">
        <w:t> </w:t>
      </w:r>
      <w:r w:rsidR="002136BA" w:rsidRPr="001817BB">
        <w:t>wykorzystania odnawialnych źródeł energii</w:t>
      </w:r>
      <w:r w:rsidRPr="001817BB">
        <w:t>.</w:t>
      </w:r>
    </w:p>
    <w:p w14:paraId="715A8F0E" w14:textId="77777777" w:rsidR="00271CB0" w:rsidRPr="001817BB" w:rsidRDefault="0001779F" w:rsidP="00271CB0">
      <w:r>
        <w:lastRenderedPageBreak/>
        <w:t>Z uwagi na obserwowalny wzrost zainstalowanej mocy energetycznej ze źródeł odnawialnych przy jednoczesnym spadku wskaźników zanieczyszczenia powietrza, można stwierdzić</w:t>
      </w:r>
      <w:r w:rsidR="00CC3B4A">
        <w:t>, że </w:t>
      </w:r>
      <w:r>
        <w:t>wyznaczon</w:t>
      </w:r>
      <w:r w:rsidR="00CC3B4A">
        <w:t>y</w:t>
      </w:r>
      <w:r>
        <w:t xml:space="preserve"> cel p</w:t>
      </w:r>
      <w:r w:rsidRPr="0001779F">
        <w:t>opraw</w:t>
      </w:r>
      <w:r>
        <w:t>y</w:t>
      </w:r>
      <w:r w:rsidRPr="0001779F">
        <w:t xml:space="preserve"> jakości powietrza przy zapewnieniu bezpieczeństwa energetycznego w kontekście zmian klimatu</w:t>
      </w:r>
      <w:r w:rsidR="00CC3B4A">
        <w:t>, został zrealizowany w latach 2019-2020.</w:t>
      </w:r>
    </w:p>
    <w:p w14:paraId="3A2EF7FC" w14:textId="77777777" w:rsidR="006E5E00" w:rsidRDefault="006E5E00" w:rsidP="000050B5">
      <w:pPr>
        <w:pStyle w:val="Nagwek2"/>
      </w:pPr>
      <w:bookmarkStart w:id="19" w:name="bookmark14"/>
      <w:bookmarkStart w:id="20" w:name="_Toc71703977"/>
      <w:r>
        <w:t>Wskaźnik realizacji celu w zakresie zagrożeń hałasem</w:t>
      </w:r>
      <w:bookmarkEnd w:id="19"/>
      <w:bookmarkEnd w:id="20"/>
    </w:p>
    <w:p w14:paraId="36EC479A" w14:textId="497810E8" w:rsidR="000C1A5A" w:rsidRDefault="000C1A5A" w:rsidP="000C1A5A">
      <w:pPr>
        <w:pStyle w:val="Legenda"/>
      </w:pPr>
      <w:bookmarkStart w:id="21" w:name="_Toc71703955"/>
      <w:r>
        <w:t xml:space="preserve">Tabela </w:t>
      </w:r>
      <w:fldSimple w:instr=" SEQ Tabela \* ARABIC ">
        <w:r w:rsidR="00271512">
          <w:rPr>
            <w:noProof/>
          </w:rPr>
          <w:t>3</w:t>
        </w:r>
      </w:fldSimple>
      <w:r>
        <w:t xml:space="preserve"> </w:t>
      </w:r>
      <w:r w:rsidRPr="00105B4D">
        <w:t>Wskaźniki realizacji celu w zakresie zagrożeń hałasem</w:t>
      </w:r>
      <w:bookmarkEnd w:id="2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264"/>
        <w:gridCol w:w="2201"/>
        <w:gridCol w:w="979"/>
        <w:gridCol w:w="992"/>
        <w:gridCol w:w="992"/>
        <w:gridCol w:w="1024"/>
        <w:gridCol w:w="1242"/>
      </w:tblGrid>
      <w:tr w:rsidR="00762C7C" w:rsidRPr="00B27090" w14:paraId="2DFEF751" w14:textId="77777777" w:rsidTr="002B64EF">
        <w:trPr>
          <w:trHeight w:val="63"/>
          <w:tblHeader/>
        </w:trPr>
        <w:tc>
          <w:tcPr>
            <w:tcW w:w="205" w:type="pct"/>
            <w:vMerge w:val="restart"/>
            <w:shd w:val="clear" w:color="auto" w:fill="D99594"/>
            <w:vAlign w:val="center"/>
          </w:tcPr>
          <w:p w14:paraId="2183BC9C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97" w:type="pct"/>
            <w:vMerge w:val="restart"/>
            <w:shd w:val="clear" w:color="auto" w:fill="D99594"/>
            <w:vAlign w:val="center"/>
          </w:tcPr>
          <w:p w14:paraId="55E76218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28AB201E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413" w:type="pct"/>
            <w:gridSpan w:val="5"/>
            <w:shd w:val="clear" w:color="auto" w:fill="D99594"/>
            <w:vAlign w:val="center"/>
          </w:tcPr>
          <w:p w14:paraId="47FBD9DE" w14:textId="77777777" w:rsidR="00F166D3" w:rsidRPr="00B27090" w:rsidRDefault="00F166D3" w:rsidP="007954CB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685" w:type="pct"/>
            <w:vMerge w:val="restart"/>
            <w:shd w:val="clear" w:color="auto" w:fill="D99594"/>
            <w:vAlign w:val="center"/>
          </w:tcPr>
          <w:p w14:paraId="23E1F19E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762C7C" w:rsidRPr="00B27090" w14:paraId="44AC78FA" w14:textId="77777777" w:rsidTr="002B64EF">
        <w:trPr>
          <w:trHeight w:val="278"/>
          <w:tblHeader/>
        </w:trPr>
        <w:tc>
          <w:tcPr>
            <w:tcW w:w="205" w:type="pct"/>
            <w:vMerge/>
            <w:shd w:val="clear" w:color="auto" w:fill="D99594"/>
            <w:vAlign w:val="center"/>
          </w:tcPr>
          <w:p w14:paraId="2962ABC1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shd w:val="clear" w:color="auto" w:fill="D99594"/>
            <w:vAlign w:val="center"/>
          </w:tcPr>
          <w:p w14:paraId="4963CFF9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  <w:vMerge w:val="restart"/>
            <w:shd w:val="clear" w:color="auto" w:fill="D99594"/>
            <w:vAlign w:val="center"/>
          </w:tcPr>
          <w:p w14:paraId="152E5A87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540" w:type="pct"/>
            <w:vMerge w:val="restart"/>
            <w:shd w:val="clear" w:color="auto" w:fill="D99594"/>
            <w:vAlign w:val="center"/>
          </w:tcPr>
          <w:p w14:paraId="2E53A311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094" w:type="pct"/>
            <w:gridSpan w:val="2"/>
            <w:shd w:val="clear" w:color="auto" w:fill="D99594"/>
            <w:vAlign w:val="center"/>
          </w:tcPr>
          <w:p w14:paraId="59A39B97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65" w:type="pct"/>
            <w:vMerge w:val="restart"/>
            <w:shd w:val="clear" w:color="auto" w:fill="D99594"/>
            <w:vAlign w:val="center"/>
          </w:tcPr>
          <w:p w14:paraId="7494D694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685" w:type="pct"/>
            <w:vMerge/>
            <w:shd w:val="clear" w:color="auto" w:fill="D99594"/>
            <w:vAlign w:val="center"/>
          </w:tcPr>
          <w:p w14:paraId="0CF8ED18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6DB24B99" w14:textId="77777777" w:rsidTr="002B64EF">
        <w:trPr>
          <w:trHeight w:val="68"/>
          <w:tblHeader/>
        </w:trPr>
        <w:tc>
          <w:tcPr>
            <w:tcW w:w="205" w:type="pct"/>
            <w:vMerge/>
            <w:shd w:val="clear" w:color="auto" w:fill="D99594"/>
            <w:vAlign w:val="center"/>
          </w:tcPr>
          <w:p w14:paraId="27A9DEB2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shd w:val="clear" w:color="auto" w:fill="D99594"/>
            <w:vAlign w:val="center"/>
          </w:tcPr>
          <w:p w14:paraId="3AD11E44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D99594"/>
            <w:vAlign w:val="center"/>
          </w:tcPr>
          <w:p w14:paraId="0382FB1C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auto" w:fill="D99594"/>
            <w:vAlign w:val="center"/>
          </w:tcPr>
          <w:p w14:paraId="52E823EF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D99594"/>
            <w:vAlign w:val="center"/>
          </w:tcPr>
          <w:p w14:paraId="2EB75B98" w14:textId="0750F3ED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  <w:r w:rsidR="00C91921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*</w:t>
            </w:r>
          </w:p>
        </w:tc>
        <w:tc>
          <w:tcPr>
            <w:tcW w:w="547" w:type="pct"/>
            <w:shd w:val="clear" w:color="auto" w:fill="D99594"/>
            <w:vAlign w:val="center"/>
          </w:tcPr>
          <w:p w14:paraId="4B41B2E8" w14:textId="0090C6CE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  <w:r w:rsidR="00FD4519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*</w:t>
            </w:r>
          </w:p>
        </w:tc>
        <w:tc>
          <w:tcPr>
            <w:tcW w:w="565" w:type="pct"/>
            <w:vMerge/>
            <w:shd w:val="clear" w:color="auto" w:fill="D99594"/>
          </w:tcPr>
          <w:p w14:paraId="32793C35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vMerge/>
            <w:shd w:val="clear" w:color="auto" w:fill="D99594"/>
            <w:vAlign w:val="center"/>
          </w:tcPr>
          <w:p w14:paraId="7007937E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4EB0AE55" w14:textId="77777777" w:rsidTr="002B64EF">
        <w:trPr>
          <w:trHeight w:val="226"/>
          <w:tblHeader/>
        </w:trPr>
        <w:tc>
          <w:tcPr>
            <w:tcW w:w="205" w:type="pct"/>
            <w:shd w:val="clear" w:color="auto" w:fill="D99594"/>
            <w:vAlign w:val="center"/>
          </w:tcPr>
          <w:p w14:paraId="6C0B0C1D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697" w:type="pct"/>
            <w:shd w:val="clear" w:color="auto" w:fill="D99594"/>
            <w:vAlign w:val="center"/>
          </w:tcPr>
          <w:p w14:paraId="7EDCA526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214" w:type="pct"/>
            <w:shd w:val="clear" w:color="auto" w:fill="D99594"/>
            <w:vAlign w:val="center"/>
          </w:tcPr>
          <w:p w14:paraId="71B8A34E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40" w:type="pct"/>
            <w:shd w:val="clear" w:color="auto" w:fill="D99594"/>
            <w:vAlign w:val="center"/>
          </w:tcPr>
          <w:p w14:paraId="535DD4F5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47" w:type="pct"/>
            <w:shd w:val="clear" w:color="auto" w:fill="D99594"/>
            <w:vAlign w:val="center"/>
          </w:tcPr>
          <w:p w14:paraId="51BF8AF4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47" w:type="pct"/>
            <w:shd w:val="clear" w:color="auto" w:fill="D99594"/>
            <w:vAlign w:val="center"/>
          </w:tcPr>
          <w:p w14:paraId="3C428536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65" w:type="pct"/>
            <w:shd w:val="clear" w:color="auto" w:fill="D99594"/>
          </w:tcPr>
          <w:p w14:paraId="5EFD48E6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685" w:type="pct"/>
            <w:shd w:val="clear" w:color="auto" w:fill="D99594"/>
            <w:vAlign w:val="center"/>
          </w:tcPr>
          <w:p w14:paraId="35E2890E" w14:textId="77777777" w:rsidR="00F166D3" w:rsidRPr="00B27090" w:rsidRDefault="00F166D3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762C7C" w:rsidRPr="00B27090" w14:paraId="2D7BB6DD" w14:textId="77777777" w:rsidTr="002B64EF">
        <w:trPr>
          <w:trHeight w:val="860"/>
        </w:trPr>
        <w:tc>
          <w:tcPr>
            <w:tcW w:w="205" w:type="pct"/>
            <w:vMerge w:val="restart"/>
            <w:shd w:val="clear" w:color="auto" w:fill="FFFFFF"/>
          </w:tcPr>
          <w:p w14:paraId="6B1CE152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697" w:type="pct"/>
            <w:vMerge w:val="restart"/>
            <w:shd w:val="clear" w:color="auto" w:fill="FFFFFF"/>
          </w:tcPr>
          <w:p w14:paraId="4DFCFCF3" w14:textId="77777777" w:rsidR="00814341" w:rsidRPr="004F724D" w:rsidRDefault="00814341" w:rsidP="007954CB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ZH</w:t>
            </w:r>
          </w:p>
          <w:p w14:paraId="7D80E159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545202D3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Poprawa klimatu akustycznego poprzez dążenie do obniżenia hałasu do poziomu obowiązujących standardów</w:t>
            </w:r>
          </w:p>
        </w:tc>
        <w:tc>
          <w:tcPr>
            <w:tcW w:w="1214" w:type="pct"/>
            <w:shd w:val="clear" w:color="auto" w:fill="FFFFFF"/>
          </w:tcPr>
          <w:p w14:paraId="69433D47" w14:textId="77777777" w:rsidR="00814341" w:rsidRPr="004F724D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>udział mieszkańców narażonych na</w:t>
            </w:r>
            <w:r w:rsidR="001817BB">
              <w:rPr>
                <w:sz w:val="16"/>
                <w:szCs w:val="16"/>
              </w:rPr>
              <w:t xml:space="preserve"> </w:t>
            </w:r>
            <w:r w:rsidRPr="004F724D">
              <w:rPr>
                <w:sz w:val="16"/>
                <w:szCs w:val="16"/>
              </w:rPr>
              <w:t>ponad</w:t>
            </w:r>
            <w:r w:rsidR="001817BB">
              <w:rPr>
                <w:sz w:val="16"/>
                <w:szCs w:val="16"/>
              </w:rPr>
              <w:t>-</w:t>
            </w:r>
            <w:r w:rsidRPr="004F724D">
              <w:rPr>
                <w:sz w:val="16"/>
                <w:szCs w:val="16"/>
              </w:rPr>
              <w:t>normatywny</w:t>
            </w:r>
            <w:r w:rsidR="001817BB">
              <w:rPr>
                <w:sz w:val="16"/>
                <w:szCs w:val="16"/>
              </w:rPr>
              <w:t xml:space="preserve"> </w:t>
            </w:r>
            <w:r w:rsidRPr="004F724D">
              <w:rPr>
                <w:sz w:val="16"/>
                <w:szCs w:val="16"/>
              </w:rPr>
              <w:t>poziom hałasu:</w:t>
            </w:r>
          </w:p>
          <w:p w14:paraId="5392CAD2" w14:textId="0B68DC9D" w:rsidR="00814341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>- drogowego</w:t>
            </w:r>
          </w:p>
          <w:p w14:paraId="50E43891" w14:textId="77777777" w:rsidR="008D6BB1" w:rsidRPr="004F724D" w:rsidRDefault="008D6BB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417BC80F" w14:textId="327748FC" w:rsidR="00814341" w:rsidRPr="00F166D3" w:rsidRDefault="00814341" w:rsidP="007954CB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4F724D">
              <w:rPr>
                <w:sz w:val="16"/>
                <w:szCs w:val="16"/>
              </w:rPr>
              <w:t xml:space="preserve">- szynowego (kolejowego, tramwajowego) w porze </w:t>
            </w:r>
            <w:r w:rsidR="00AD4A11">
              <w:rPr>
                <w:sz w:val="16"/>
                <w:szCs w:val="16"/>
              </w:rPr>
              <w:t>nocnej**</w:t>
            </w:r>
            <w:r w:rsidR="00AD4A11" w:rsidRPr="004F724D">
              <w:rPr>
                <w:sz w:val="16"/>
                <w:szCs w:val="16"/>
              </w:rPr>
              <w:t xml:space="preserve"> </w:t>
            </w:r>
            <w:r w:rsidRPr="004F724D">
              <w:rPr>
                <w:sz w:val="16"/>
                <w:szCs w:val="16"/>
              </w:rPr>
              <w:t>[%]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4B6C542" w14:textId="77777777" w:rsidR="00525041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>37,9</w:t>
            </w:r>
          </w:p>
          <w:p w14:paraId="646C3061" w14:textId="77777777" w:rsidR="008D6BB1" w:rsidRDefault="008D6BB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2BA5EB4" w14:textId="5E5B0218" w:rsidR="00814341" w:rsidRPr="00F166D3" w:rsidRDefault="00814341" w:rsidP="007954CB">
            <w:pPr>
              <w:spacing w:before="0" w:after="0"/>
              <w:jc w:val="center"/>
              <w:rPr>
                <w:sz w:val="16"/>
                <w:szCs w:val="16"/>
                <w:highlight w:val="yellow"/>
              </w:rPr>
            </w:pPr>
            <w:r w:rsidRPr="004F724D">
              <w:rPr>
                <w:sz w:val="16"/>
                <w:szCs w:val="16"/>
              </w:rPr>
              <w:t>3,5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DA5B8A0" w14:textId="64495EEA" w:rsidR="00AD4A11" w:rsidRPr="00A66565" w:rsidRDefault="00AD4A11" w:rsidP="007954CB">
            <w:pPr>
              <w:spacing w:before="0" w:after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6"/>
                <w:szCs w:val="16"/>
              </w:rPr>
              <w:t>18,6</w:t>
            </w:r>
          </w:p>
          <w:p w14:paraId="0D613494" w14:textId="77777777" w:rsidR="008D6BB1" w:rsidRDefault="008D6BB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  <w:p w14:paraId="5ED978AB" w14:textId="6F2E444C" w:rsidR="00525041" w:rsidRPr="001817BB" w:rsidRDefault="00AD4A1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2,2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7F7188D" w14:textId="5FD2BA07" w:rsidR="005B571C" w:rsidRPr="001817BB" w:rsidRDefault="00AD4A1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18,6</w:t>
            </w:r>
          </w:p>
          <w:p w14:paraId="35FD2043" w14:textId="77777777" w:rsidR="008D6BB1" w:rsidRDefault="008D6BB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  <w:p w14:paraId="6BD2AB66" w14:textId="428AFE5D" w:rsidR="00525041" w:rsidRPr="001817BB" w:rsidRDefault="00AD4A1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  <w:highlight w:val="yellow"/>
              </w:rPr>
            </w:pPr>
            <w:r>
              <w:rPr>
                <w:color w:val="auto"/>
                <w:sz w:val="16"/>
                <w:szCs w:val="16"/>
              </w:rPr>
              <w:t>2,2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0C065740" w14:textId="77777777" w:rsidR="00814341" w:rsidRPr="00F166D3" w:rsidRDefault="00814341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mniej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CA33D83" w14:textId="4A8E739E" w:rsidR="002B46F1" w:rsidRPr="001817BB" w:rsidRDefault="00CB08AC" w:rsidP="007954CB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  <w:highlight w:val="yellow"/>
              </w:rPr>
            </w:pPr>
            <w:r w:rsidRPr="001817BB">
              <w:rPr>
                <w:color w:val="70AD47" w:themeColor="accent6"/>
                <w:sz w:val="16"/>
                <w:szCs w:val="16"/>
              </w:rPr>
              <w:t>TENDENCJA POZYTYWNA</w:t>
            </w:r>
            <w:r w:rsidR="000029DA" w:rsidRPr="0080537C">
              <w:rPr>
                <w:color w:val="auto"/>
                <w:sz w:val="14"/>
                <w:szCs w:val="14"/>
              </w:rPr>
              <w:t xml:space="preserve"> </w:t>
            </w:r>
            <w:r w:rsidR="000029DA">
              <w:rPr>
                <w:color w:val="auto"/>
                <w:sz w:val="14"/>
                <w:szCs w:val="14"/>
              </w:rPr>
              <w:t>spadek w stosunku do wartości bazowej</w:t>
            </w:r>
            <w:r w:rsidR="000029DA" w:rsidDel="000029DA">
              <w:rPr>
                <w:color w:val="70AD47" w:themeColor="accent6"/>
                <w:sz w:val="16"/>
                <w:szCs w:val="16"/>
              </w:rPr>
              <w:t xml:space="preserve"> </w:t>
            </w:r>
            <w:r w:rsidR="00AD4A11" w:rsidRPr="001817BB">
              <w:rPr>
                <w:color w:val="70AD47" w:themeColor="accent6"/>
                <w:sz w:val="16"/>
                <w:szCs w:val="16"/>
              </w:rPr>
              <w:t>TENDENCJA POZYTYWNA</w:t>
            </w:r>
            <w:r w:rsidR="00AD4A11" w:rsidRPr="0080537C">
              <w:rPr>
                <w:color w:val="auto"/>
                <w:sz w:val="14"/>
                <w:szCs w:val="14"/>
              </w:rPr>
              <w:t xml:space="preserve"> </w:t>
            </w:r>
            <w:r w:rsidR="00AD4A11">
              <w:rPr>
                <w:color w:val="auto"/>
                <w:sz w:val="14"/>
                <w:szCs w:val="14"/>
              </w:rPr>
              <w:t>spadek w stosunku do wartości bazowej</w:t>
            </w:r>
          </w:p>
        </w:tc>
      </w:tr>
      <w:tr w:rsidR="00762C7C" w:rsidRPr="00B27090" w14:paraId="553A7F0E" w14:textId="77777777" w:rsidTr="002B64EF">
        <w:trPr>
          <w:trHeight w:val="270"/>
        </w:trPr>
        <w:tc>
          <w:tcPr>
            <w:tcW w:w="205" w:type="pct"/>
            <w:vMerge/>
            <w:shd w:val="clear" w:color="auto" w:fill="FFFFFF"/>
          </w:tcPr>
          <w:p w14:paraId="7E2301D1" w14:textId="77777777" w:rsidR="00814341" w:rsidRPr="00F166D3" w:rsidRDefault="00814341" w:rsidP="007954CB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97" w:type="pct"/>
            <w:vMerge/>
            <w:shd w:val="clear" w:color="auto" w:fill="FFFFFF"/>
          </w:tcPr>
          <w:p w14:paraId="20099E59" w14:textId="77777777" w:rsidR="00814341" w:rsidRPr="00F166D3" w:rsidRDefault="00814341" w:rsidP="007954CB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14" w:type="pct"/>
            <w:shd w:val="clear" w:color="auto" w:fill="FFFFFF"/>
          </w:tcPr>
          <w:p w14:paraId="362775F9" w14:textId="55F6591A" w:rsidR="00AD4A11" w:rsidRDefault="00814341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 xml:space="preserve">udział mieszkańców narażonych na ponadnormatywny poziom hałasu przemysłowego w porze </w:t>
            </w:r>
            <w:r w:rsidR="00AD4A11">
              <w:rPr>
                <w:sz w:val="16"/>
                <w:szCs w:val="16"/>
              </w:rPr>
              <w:t>nocnej**</w:t>
            </w:r>
            <w:r w:rsidRPr="004F724D">
              <w:rPr>
                <w:sz w:val="16"/>
                <w:szCs w:val="16"/>
              </w:rPr>
              <w:t xml:space="preserve"> </w:t>
            </w:r>
          </w:p>
          <w:p w14:paraId="5F2E7CB0" w14:textId="77777777" w:rsidR="00AD4A11" w:rsidRDefault="00AD4A11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2C0C73B5" w14:textId="22E5A66E" w:rsidR="00814341" w:rsidRPr="00F166D3" w:rsidRDefault="00814341" w:rsidP="007954CB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4F724D">
              <w:rPr>
                <w:sz w:val="16"/>
                <w:szCs w:val="16"/>
              </w:rPr>
              <w:t>i dzienno-nocno-wieczorowej [%]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BC096E7" w14:textId="66C51914" w:rsidR="00AD4A11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 xml:space="preserve">0,17 </w:t>
            </w:r>
          </w:p>
          <w:p w14:paraId="705D5E85" w14:textId="77777777" w:rsidR="00AD4A11" w:rsidRPr="004F724D" w:rsidRDefault="00AD4A1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6E2ABB6" w14:textId="709CE8D8" w:rsidR="008D6BB1" w:rsidRPr="00F166D3" w:rsidRDefault="008D6BB1" w:rsidP="007954CB">
            <w:pPr>
              <w:spacing w:before="0" w:after="0"/>
              <w:jc w:val="center"/>
              <w:rPr>
                <w:sz w:val="16"/>
                <w:szCs w:val="16"/>
                <w:highlight w:val="yellow"/>
              </w:rPr>
            </w:pPr>
            <w:r w:rsidRPr="00A66565">
              <w:rPr>
                <w:sz w:val="16"/>
                <w:szCs w:val="16"/>
              </w:rPr>
              <w:t>4,4</w:t>
            </w:r>
            <w:r w:rsidR="00AD4A11">
              <w:rPr>
                <w:sz w:val="16"/>
                <w:szCs w:val="16"/>
              </w:rPr>
              <w:t>***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6C6D4ED2" w14:textId="41274E04" w:rsidR="00AD4A11" w:rsidRDefault="00AD4A1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0,05</w:t>
            </w:r>
          </w:p>
          <w:p w14:paraId="2AF0F396" w14:textId="77777777" w:rsidR="00AD4A11" w:rsidRDefault="00AD4A1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  <w:p w14:paraId="1039C576" w14:textId="28E4129A" w:rsidR="00525041" w:rsidRPr="005B571C" w:rsidRDefault="005B571C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B571C">
              <w:rPr>
                <w:color w:val="auto"/>
                <w:sz w:val="16"/>
                <w:szCs w:val="16"/>
              </w:rPr>
              <w:t>0,16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A432C50" w14:textId="7DCB97E3" w:rsidR="00AD4A11" w:rsidRDefault="00AD4A1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0,05</w:t>
            </w:r>
          </w:p>
          <w:p w14:paraId="1A92D95C" w14:textId="77777777" w:rsidR="00AD4A11" w:rsidRDefault="00AD4A1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  <w:p w14:paraId="1CBF680B" w14:textId="630A1DC1" w:rsidR="00814341" w:rsidRPr="005B571C" w:rsidRDefault="00525041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B571C">
              <w:rPr>
                <w:color w:val="auto"/>
                <w:sz w:val="16"/>
                <w:szCs w:val="16"/>
              </w:rPr>
              <w:t>0,16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760740A4" w14:textId="77777777" w:rsidR="00814341" w:rsidRPr="00F166D3" w:rsidRDefault="00814341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  <w:highlight w:val="yellow"/>
              </w:rPr>
            </w:pPr>
            <w:r w:rsidRPr="004F724D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mniej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5BEA0297" w14:textId="7FE8505D" w:rsidR="006975D0" w:rsidRDefault="00CB08AC" w:rsidP="007954CB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</w:rPr>
            </w:pPr>
            <w:r w:rsidRPr="001817BB">
              <w:rPr>
                <w:color w:val="70AD47" w:themeColor="accent6"/>
                <w:sz w:val="16"/>
                <w:szCs w:val="16"/>
              </w:rPr>
              <w:t>TENDENCJA POZYTYWNA</w:t>
            </w:r>
            <w:r w:rsidR="000029DA">
              <w:rPr>
                <w:color w:val="auto"/>
                <w:sz w:val="14"/>
                <w:szCs w:val="14"/>
              </w:rPr>
              <w:t xml:space="preserve"> spadek w stosunku do wartości bazowej</w:t>
            </w:r>
          </w:p>
          <w:p w14:paraId="4DD73C8B" w14:textId="0F39823D" w:rsidR="002B46F1" w:rsidRPr="001817BB" w:rsidRDefault="00AD4A11" w:rsidP="007954CB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  <w:highlight w:val="yellow"/>
              </w:rPr>
            </w:pPr>
            <w:r w:rsidRPr="001817BB">
              <w:rPr>
                <w:color w:val="70AD47" w:themeColor="accent6"/>
                <w:sz w:val="16"/>
                <w:szCs w:val="16"/>
              </w:rPr>
              <w:t>TENDENCJA POZYTYWNA</w:t>
            </w:r>
            <w:r w:rsidRPr="0080537C">
              <w:rPr>
                <w:color w:val="auto"/>
                <w:sz w:val="14"/>
                <w:szCs w:val="14"/>
              </w:rPr>
              <w:t xml:space="preserve"> </w:t>
            </w:r>
            <w:r>
              <w:rPr>
                <w:color w:val="auto"/>
                <w:sz w:val="14"/>
                <w:szCs w:val="14"/>
              </w:rPr>
              <w:t>spadek w stosunku do wartości bazowej</w:t>
            </w:r>
          </w:p>
        </w:tc>
      </w:tr>
      <w:tr w:rsidR="00FD4519" w:rsidRPr="00FD4519" w14:paraId="2190EB5A" w14:textId="77777777" w:rsidTr="002B64EF">
        <w:trPr>
          <w:trHeight w:val="163"/>
        </w:trPr>
        <w:tc>
          <w:tcPr>
            <w:tcW w:w="5000" w:type="pct"/>
            <w:gridSpan w:val="8"/>
            <w:shd w:val="clear" w:color="auto" w:fill="FFFFFF"/>
          </w:tcPr>
          <w:p w14:paraId="53203D57" w14:textId="77777777" w:rsidR="00FD4519" w:rsidRDefault="00FD4519" w:rsidP="007954CB">
            <w:pPr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 w:rsidRPr="00762C7C">
              <w:rPr>
                <w:color w:val="auto"/>
                <w:sz w:val="14"/>
                <w:szCs w:val="14"/>
              </w:rPr>
              <w:t xml:space="preserve">* wartość wyliczona </w:t>
            </w:r>
            <w:r w:rsidR="006975D0">
              <w:rPr>
                <w:color w:val="auto"/>
                <w:sz w:val="14"/>
                <w:szCs w:val="14"/>
              </w:rPr>
              <w:t xml:space="preserve">na podstawie </w:t>
            </w:r>
            <w:r w:rsidRPr="00762C7C">
              <w:rPr>
                <w:color w:val="auto"/>
                <w:sz w:val="14"/>
                <w:szCs w:val="14"/>
              </w:rPr>
              <w:t>mapy akustycznej</w:t>
            </w:r>
            <w:r w:rsidR="006975D0">
              <w:rPr>
                <w:color w:val="auto"/>
                <w:sz w:val="14"/>
                <w:szCs w:val="14"/>
              </w:rPr>
              <w:t xml:space="preserve"> </w:t>
            </w:r>
            <w:r w:rsidR="00CD1F7C">
              <w:rPr>
                <w:color w:val="auto"/>
                <w:sz w:val="14"/>
                <w:szCs w:val="14"/>
              </w:rPr>
              <w:t xml:space="preserve">dla </w:t>
            </w:r>
            <w:r w:rsidR="003B2AE9">
              <w:rPr>
                <w:color w:val="auto"/>
                <w:sz w:val="14"/>
                <w:szCs w:val="14"/>
              </w:rPr>
              <w:t>m</w:t>
            </w:r>
            <w:r w:rsidR="00CD1F7C">
              <w:rPr>
                <w:color w:val="auto"/>
                <w:sz w:val="14"/>
                <w:szCs w:val="14"/>
              </w:rPr>
              <w:t xml:space="preserve">iasta Szczecin </w:t>
            </w:r>
            <w:r w:rsidR="006975D0">
              <w:rPr>
                <w:color w:val="auto"/>
                <w:sz w:val="14"/>
                <w:szCs w:val="14"/>
              </w:rPr>
              <w:t>2019</w:t>
            </w:r>
          </w:p>
          <w:p w14:paraId="107D4CC1" w14:textId="3B5C3EB1" w:rsidR="00AD4A11" w:rsidRDefault="00AD4A11" w:rsidP="007954CB">
            <w:pPr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** podane wartości bazowe dotyczą pory nocnej, poprawiono oczywist</w:t>
            </w:r>
            <w:r w:rsidR="00C70676">
              <w:rPr>
                <w:color w:val="auto"/>
                <w:sz w:val="14"/>
                <w:szCs w:val="14"/>
              </w:rPr>
              <w:t>ą</w:t>
            </w:r>
            <w:r>
              <w:rPr>
                <w:color w:val="auto"/>
                <w:sz w:val="14"/>
                <w:szCs w:val="14"/>
              </w:rPr>
              <w:t xml:space="preserve"> pomyłkę pisarską w nazwie wskaźnika</w:t>
            </w:r>
          </w:p>
          <w:p w14:paraId="4E2FF9D9" w14:textId="024D778D" w:rsidR="00AD4A11" w:rsidRPr="00762C7C" w:rsidRDefault="00AD4A11" w:rsidP="007954CB">
            <w:pPr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*** </w:t>
            </w:r>
            <w:r w:rsidR="007F095E">
              <w:rPr>
                <w:color w:val="auto"/>
                <w:sz w:val="14"/>
                <w:szCs w:val="14"/>
              </w:rPr>
              <w:t xml:space="preserve">poprzednia </w:t>
            </w:r>
            <w:r>
              <w:rPr>
                <w:color w:val="auto"/>
                <w:sz w:val="14"/>
                <w:szCs w:val="14"/>
              </w:rPr>
              <w:t xml:space="preserve">wartość (3,5%) odnosiła się do </w:t>
            </w:r>
            <w:r w:rsidRPr="00AD4A11">
              <w:rPr>
                <w:color w:val="auto"/>
                <w:sz w:val="14"/>
                <w:szCs w:val="14"/>
              </w:rPr>
              <w:t>% powierzchni obszarów naruszeń</w:t>
            </w:r>
            <w:r>
              <w:rPr>
                <w:color w:val="auto"/>
                <w:sz w:val="14"/>
                <w:szCs w:val="14"/>
              </w:rPr>
              <w:t xml:space="preserve"> </w:t>
            </w:r>
            <w:r w:rsidRPr="00AD4A11">
              <w:rPr>
                <w:color w:val="auto"/>
                <w:sz w:val="14"/>
                <w:szCs w:val="14"/>
              </w:rPr>
              <w:t>dopuszczalnych poziomów hałasu w ogólnej powierzchni miasta</w:t>
            </w:r>
          </w:p>
        </w:tc>
      </w:tr>
    </w:tbl>
    <w:p w14:paraId="40291EC4" w14:textId="7C3DE2F2" w:rsidR="006E5E00" w:rsidRDefault="006E5E00" w:rsidP="000050B5">
      <w:pPr>
        <w:pStyle w:val="Nagwek2"/>
      </w:pPr>
      <w:bookmarkStart w:id="22" w:name="bookmark15"/>
      <w:bookmarkStart w:id="23" w:name="_Toc71703978"/>
      <w:r>
        <w:t>Ocena realizacji celu i działań w zakresie zagrożeń hałasem</w:t>
      </w:r>
      <w:bookmarkEnd w:id="22"/>
      <w:bookmarkEnd w:id="23"/>
    </w:p>
    <w:p w14:paraId="0FF4A9FE" w14:textId="5E8FE854" w:rsidR="00A373AC" w:rsidRDefault="001817BB" w:rsidP="001817BB">
      <w:r w:rsidRPr="002D2F04">
        <w:t>Wskaźniki realizacji</w:t>
      </w:r>
      <w:r>
        <w:t xml:space="preserve"> celu, w zakresie poprawy </w:t>
      </w:r>
      <w:r w:rsidRPr="001817BB">
        <w:t>klimatu akustycznego poprzez dążenie do obniżenia hałasu do poziomu obowiązujących standardów</w:t>
      </w:r>
      <w:r>
        <w:t>, w</w:t>
      </w:r>
      <w:r w:rsidR="00C91921">
        <w:t>e wszystkich</w:t>
      </w:r>
      <w:r w:rsidR="00E87ECB">
        <w:t xml:space="preserve"> </w:t>
      </w:r>
      <w:r>
        <w:t xml:space="preserve">przypadkach mają tendencję pozytywną, w tym spadek udziału mieszkańców narażonych na ponadnormatywny poziom hałasu drogowego </w:t>
      </w:r>
      <w:r w:rsidR="00C91921">
        <w:t xml:space="preserve">i szynowego </w:t>
      </w:r>
      <w:r>
        <w:t xml:space="preserve">oraz </w:t>
      </w:r>
      <w:r w:rsidRPr="001817BB">
        <w:t>przemysłowego</w:t>
      </w:r>
      <w:r>
        <w:t xml:space="preserve">. </w:t>
      </w:r>
    </w:p>
    <w:p w14:paraId="065B47A8" w14:textId="19782A27" w:rsidR="00A373AC" w:rsidRPr="001817BB" w:rsidRDefault="00A373AC" w:rsidP="001817BB">
      <w:r>
        <w:t>Wartoś</w:t>
      </w:r>
      <w:r w:rsidR="00C91921">
        <w:t xml:space="preserve">ci </w:t>
      </w:r>
      <w:r>
        <w:t>został</w:t>
      </w:r>
      <w:r w:rsidR="00C91921">
        <w:t>y</w:t>
      </w:r>
      <w:r>
        <w:t xml:space="preserve"> </w:t>
      </w:r>
      <w:r w:rsidR="00C91921">
        <w:t xml:space="preserve">wyliczone </w:t>
      </w:r>
      <w:r>
        <w:t>na podstawie mapy akustycznej</w:t>
      </w:r>
      <w:r w:rsidR="00C91921">
        <w:t xml:space="preserve"> dla Miasta Szczecin 2019</w:t>
      </w:r>
      <w:r>
        <w:t xml:space="preserve">, z uwagi na nieprowadzenie dodatkowych pomiarów w 2020 roku. </w:t>
      </w:r>
    </w:p>
    <w:p w14:paraId="5C8E8C0D" w14:textId="77777777" w:rsidR="006E5E00" w:rsidRPr="000F6463" w:rsidRDefault="006E5E00" w:rsidP="000050B5">
      <w:r w:rsidRPr="000F6463">
        <w:t>Z analizy powyższych danych uzyskanych w ramach raportowania programu można wnioskować, że wskaźniki te mają trend pozytywny i potwierdzają utrzymanie przez Miasto Szczecin kierunku ochrony przed hałasem w mieście Szczecin poprzez działania takie jak:</w:t>
      </w:r>
    </w:p>
    <w:p w14:paraId="639FC927" w14:textId="77777777" w:rsidR="006E5E00" w:rsidRPr="000F6463" w:rsidRDefault="006E5E00" w:rsidP="000050B5">
      <w:pPr>
        <w:pStyle w:val="Akapitzlist"/>
      </w:pPr>
      <w:r w:rsidRPr="000F6463">
        <w:t>kontynuację inwestycji drogowych,</w:t>
      </w:r>
    </w:p>
    <w:p w14:paraId="03F4D5BB" w14:textId="77777777" w:rsidR="006E5E00" w:rsidRPr="000F6463" w:rsidRDefault="006E5E00" w:rsidP="000050B5">
      <w:pPr>
        <w:pStyle w:val="Akapitzlist"/>
      </w:pPr>
      <w:r w:rsidRPr="000F6463">
        <w:t>kontynuację inwestycji kolejowych,</w:t>
      </w:r>
    </w:p>
    <w:p w14:paraId="62B8245F" w14:textId="77777777" w:rsidR="006E5E00" w:rsidRPr="000F6463" w:rsidRDefault="006E5E00" w:rsidP="000050B5">
      <w:pPr>
        <w:pStyle w:val="Akapitzlist"/>
      </w:pPr>
      <w:r w:rsidRPr="000F6463">
        <w:t xml:space="preserve">aktualizację map akustycznych miasta i </w:t>
      </w:r>
      <w:proofErr w:type="spellStart"/>
      <w:r w:rsidRPr="000F6463">
        <w:t>POSpH</w:t>
      </w:r>
      <w:proofErr w:type="spellEnd"/>
      <w:r w:rsidRPr="000F6463">
        <w:t>,</w:t>
      </w:r>
    </w:p>
    <w:p w14:paraId="4D584E9E" w14:textId="77777777" w:rsidR="006E5E00" w:rsidRDefault="006E5E00" w:rsidP="000050B5">
      <w:pPr>
        <w:pStyle w:val="Akapitzlist"/>
      </w:pPr>
      <w:r w:rsidRPr="000F6463">
        <w:t>kontynuację inwestycji portowych i rozwój dróg wodnych.</w:t>
      </w:r>
    </w:p>
    <w:p w14:paraId="73CBF146" w14:textId="03F62224" w:rsidR="00CC3B4A" w:rsidRPr="000F6463" w:rsidRDefault="00CC3B4A" w:rsidP="00CC3B4A">
      <w:r>
        <w:t xml:space="preserve">Biorąc pod uwagę przeprowadzone modernizacje w zakresie inwestycji drogowych i kolejowych obserwowalny jest spadek ilości mieszkańców </w:t>
      </w:r>
      <w:r w:rsidRPr="00CC3B4A">
        <w:t>narażonych na ponadnormatywny poziom hałasu</w:t>
      </w:r>
      <w:r w:rsidR="00C91921">
        <w:t xml:space="preserve"> drogowego oraz szynowego</w:t>
      </w:r>
      <w:r>
        <w:t xml:space="preserve">. </w:t>
      </w:r>
      <w:r w:rsidR="00C91921">
        <w:t xml:space="preserve">Ponadto obserwowalny jest również spadek odsetka mieszkańców narażonych na ponadnormatywny poziom hałasu przemysłowego. </w:t>
      </w:r>
      <w:r>
        <w:t>Można zatem stwierdzić, że wyznaczony cel p</w:t>
      </w:r>
      <w:r w:rsidRPr="0001779F">
        <w:t>opraw</w:t>
      </w:r>
      <w:r>
        <w:t>y</w:t>
      </w:r>
      <w:r w:rsidRPr="0001779F">
        <w:t xml:space="preserve"> </w:t>
      </w:r>
      <w:r w:rsidRPr="00CC3B4A">
        <w:t>klimatu akustycznego poprzez dążenie do obniżenia hałasu do poziomu obowiązujących standardów</w:t>
      </w:r>
      <w:r>
        <w:t xml:space="preserve">, został </w:t>
      </w:r>
      <w:r w:rsidR="00C91921">
        <w:t xml:space="preserve">w pełni </w:t>
      </w:r>
      <w:r>
        <w:t>zrealizowany w</w:t>
      </w:r>
      <w:r w:rsidR="00C91921">
        <w:t> </w:t>
      </w:r>
      <w:r>
        <w:t xml:space="preserve">latach 2019-2020. </w:t>
      </w:r>
    </w:p>
    <w:p w14:paraId="7F98729E" w14:textId="77777777" w:rsidR="006E5E00" w:rsidRDefault="006E5E00" w:rsidP="000050B5">
      <w:pPr>
        <w:pStyle w:val="Nagwek2"/>
      </w:pPr>
      <w:bookmarkStart w:id="24" w:name="bookmark16"/>
      <w:bookmarkStart w:id="25" w:name="_Toc71703979"/>
      <w:r>
        <w:lastRenderedPageBreak/>
        <w:t>Wskaźnik realizacji celu w zakresie oddziaływania pól elektromagnetycznych</w:t>
      </w:r>
      <w:bookmarkEnd w:id="24"/>
      <w:bookmarkEnd w:id="25"/>
    </w:p>
    <w:p w14:paraId="16720180" w14:textId="1B23CA43" w:rsidR="000C1A5A" w:rsidRDefault="000C1A5A" w:rsidP="000C1A5A">
      <w:pPr>
        <w:pStyle w:val="Legenda"/>
      </w:pPr>
      <w:bookmarkStart w:id="26" w:name="_Toc71703956"/>
      <w:r>
        <w:t xml:space="preserve">Tabela </w:t>
      </w:r>
      <w:fldSimple w:instr=" SEQ Tabela \* ARABIC ">
        <w:r w:rsidR="00271512">
          <w:rPr>
            <w:noProof/>
          </w:rPr>
          <w:t>4</w:t>
        </w:r>
      </w:fldSimple>
      <w:r>
        <w:t xml:space="preserve"> </w:t>
      </w:r>
      <w:r w:rsidRPr="009A0C19">
        <w:t>Wskaźniki realizacji celu w zakresie oddziaływania pól elektromagnetycznych</w:t>
      </w:r>
      <w:bookmarkEnd w:id="26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4"/>
        <w:gridCol w:w="1322"/>
        <w:gridCol w:w="2127"/>
        <w:gridCol w:w="992"/>
        <w:gridCol w:w="992"/>
        <w:gridCol w:w="992"/>
        <w:gridCol w:w="993"/>
        <w:gridCol w:w="1273"/>
      </w:tblGrid>
      <w:tr w:rsidR="00B42C55" w:rsidRPr="00B27090" w14:paraId="363D08B9" w14:textId="77777777" w:rsidTr="002B64EF">
        <w:trPr>
          <w:trHeight w:val="63"/>
          <w:tblHeader/>
        </w:trPr>
        <w:tc>
          <w:tcPr>
            <w:tcW w:w="374" w:type="dxa"/>
            <w:vMerge w:val="restart"/>
            <w:shd w:val="clear" w:color="auto" w:fill="B2A1C7"/>
            <w:vAlign w:val="center"/>
          </w:tcPr>
          <w:p w14:paraId="2EB046C5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22" w:type="dxa"/>
            <w:vMerge w:val="restart"/>
            <w:shd w:val="clear" w:color="auto" w:fill="B2A1C7"/>
            <w:vAlign w:val="center"/>
          </w:tcPr>
          <w:p w14:paraId="3B97C10B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47D595CB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6096" w:type="dxa"/>
            <w:gridSpan w:val="5"/>
            <w:shd w:val="clear" w:color="auto" w:fill="B2A1C7"/>
            <w:vAlign w:val="center"/>
          </w:tcPr>
          <w:p w14:paraId="67E05B92" w14:textId="77777777" w:rsidR="00B42C55" w:rsidRPr="00B27090" w:rsidRDefault="00B42C55" w:rsidP="007954CB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1273" w:type="dxa"/>
            <w:vMerge w:val="restart"/>
            <w:shd w:val="clear" w:color="auto" w:fill="B2A1C7"/>
            <w:vAlign w:val="center"/>
          </w:tcPr>
          <w:p w14:paraId="2525CD2D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762C7C" w:rsidRPr="00B27090" w14:paraId="19A1A489" w14:textId="77777777" w:rsidTr="002B64EF">
        <w:trPr>
          <w:trHeight w:val="278"/>
          <w:tblHeader/>
        </w:trPr>
        <w:tc>
          <w:tcPr>
            <w:tcW w:w="374" w:type="dxa"/>
            <w:vMerge/>
            <w:shd w:val="clear" w:color="auto" w:fill="B2A1C7"/>
            <w:vAlign w:val="center"/>
          </w:tcPr>
          <w:p w14:paraId="5E845EB9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shd w:val="clear" w:color="auto" w:fill="B2A1C7"/>
            <w:vAlign w:val="center"/>
          </w:tcPr>
          <w:p w14:paraId="1732BDEB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B2A1C7"/>
            <w:vAlign w:val="center"/>
          </w:tcPr>
          <w:p w14:paraId="10ACAAA1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shd w:val="clear" w:color="auto" w:fill="B2A1C7"/>
            <w:vAlign w:val="center"/>
          </w:tcPr>
          <w:p w14:paraId="4B1A9630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984" w:type="dxa"/>
            <w:gridSpan w:val="2"/>
            <w:shd w:val="clear" w:color="auto" w:fill="B2A1C7"/>
            <w:vAlign w:val="center"/>
          </w:tcPr>
          <w:p w14:paraId="56009603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993" w:type="dxa"/>
            <w:vMerge w:val="restart"/>
            <w:shd w:val="clear" w:color="auto" w:fill="B2A1C7"/>
            <w:vAlign w:val="center"/>
          </w:tcPr>
          <w:p w14:paraId="6F87E47A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1273" w:type="dxa"/>
            <w:vMerge/>
            <w:shd w:val="clear" w:color="auto" w:fill="B2A1C7"/>
            <w:vAlign w:val="center"/>
          </w:tcPr>
          <w:p w14:paraId="4B551208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0094AF90" w14:textId="77777777" w:rsidTr="002B64EF">
        <w:trPr>
          <w:trHeight w:val="68"/>
          <w:tblHeader/>
        </w:trPr>
        <w:tc>
          <w:tcPr>
            <w:tcW w:w="374" w:type="dxa"/>
            <w:vMerge/>
            <w:shd w:val="clear" w:color="auto" w:fill="B2A1C7"/>
            <w:vAlign w:val="center"/>
          </w:tcPr>
          <w:p w14:paraId="6931D743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shd w:val="clear" w:color="auto" w:fill="B2A1C7"/>
            <w:vAlign w:val="center"/>
          </w:tcPr>
          <w:p w14:paraId="381C07B9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B2A1C7"/>
            <w:vAlign w:val="center"/>
          </w:tcPr>
          <w:p w14:paraId="26610AA4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B2A1C7"/>
            <w:vAlign w:val="center"/>
          </w:tcPr>
          <w:p w14:paraId="73E20586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14:paraId="40FADE9D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733B0D77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993" w:type="dxa"/>
            <w:vMerge/>
            <w:shd w:val="clear" w:color="auto" w:fill="B2A1C7"/>
          </w:tcPr>
          <w:p w14:paraId="3B8085AB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B2A1C7"/>
            <w:vAlign w:val="center"/>
          </w:tcPr>
          <w:p w14:paraId="4C94B947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75D0" w:rsidRPr="00B27090" w14:paraId="38B93FCF" w14:textId="77777777" w:rsidTr="002B64EF">
        <w:trPr>
          <w:trHeight w:val="226"/>
          <w:tblHeader/>
        </w:trPr>
        <w:tc>
          <w:tcPr>
            <w:tcW w:w="374" w:type="dxa"/>
            <w:shd w:val="clear" w:color="auto" w:fill="B2A1C7"/>
            <w:vAlign w:val="center"/>
          </w:tcPr>
          <w:p w14:paraId="631FE7D3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1322" w:type="dxa"/>
            <w:shd w:val="clear" w:color="auto" w:fill="B2A1C7"/>
            <w:vAlign w:val="center"/>
          </w:tcPr>
          <w:p w14:paraId="5A0D728D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B2A1C7"/>
            <w:vAlign w:val="center"/>
          </w:tcPr>
          <w:p w14:paraId="50F07BEA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34CEA10A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7604DF16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shd w:val="clear" w:color="auto" w:fill="B2A1C7"/>
            <w:vAlign w:val="center"/>
          </w:tcPr>
          <w:p w14:paraId="33EF42C2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993" w:type="dxa"/>
            <w:shd w:val="clear" w:color="auto" w:fill="B2A1C7"/>
          </w:tcPr>
          <w:p w14:paraId="7CE0D860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3" w:type="dxa"/>
            <w:shd w:val="clear" w:color="auto" w:fill="B2A1C7"/>
            <w:vAlign w:val="center"/>
          </w:tcPr>
          <w:p w14:paraId="58D9DB27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6975D0" w:rsidRPr="00B27090" w14:paraId="0F8F2991" w14:textId="77777777" w:rsidTr="002B64EF">
        <w:trPr>
          <w:trHeight w:val="204"/>
        </w:trPr>
        <w:tc>
          <w:tcPr>
            <w:tcW w:w="374" w:type="dxa"/>
            <w:vMerge w:val="restart"/>
            <w:shd w:val="clear" w:color="auto" w:fill="FFFFFF"/>
          </w:tcPr>
          <w:p w14:paraId="35D1BD78" w14:textId="77777777" w:rsidR="00504F4E" w:rsidRPr="004F724D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1322" w:type="dxa"/>
            <w:vMerge w:val="restart"/>
            <w:shd w:val="clear" w:color="auto" w:fill="FFFFFF"/>
          </w:tcPr>
          <w:p w14:paraId="4A5E7331" w14:textId="77777777" w:rsidR="00504F4E" w:rsidRPr="004F724D" w:rsidRDefault="00504F4E" w:rsidP="007954CB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PEM</w:t>
            </w:r>
          </w:p>
          <w:p w14:paraId="24760D66" w14:textId="77777777" w:rsidR="00504F4E" w:rsidRPr="004F724D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5FECB96D" w14:textId="77777777" w:rsidR="00504F4E" w:rsidRPr="004F724D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Ochrona przed polami elektromagnetycznymi</w:t>
            </w:r>
          </w:p>
        </w:tc>
        <w:tc>
          <w:tcPr>
            <w:tcW w:w="2127" w:type="dxa"/>
            <w:shd w:val="clear" w:color="auto" w:fill="FFFFFF"/>
          </w:tcPr>
          <w:p w14:paraId="17926D5B" w14:textId="77777777" w:rsidR="00504F4E" w:rsidRPr="004F724D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>najwyższy zmierzony poziom PEM [V/m]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79FEF8" w14:textId="77777777" w:rsidR="00504F4E" w:rsidRPr="004F724D" w:rsidRDefault="00504F4E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>2,96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51CD" w14:textId="01A7CF60" w:rsidR="00504F4E" w:rsidRPr="005B571C" w:rsidRDefault="005B571C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571C">
              <w:rPr>
                <w:color w:val="auto"/>
                <w:sz w:val="16"/>
                <w:szCs w:val="16"/>
              </w:rPr>
              <w:t>1,82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49F9EB" w14:textId="29AED0EA" w:rsidR="00504F4E" w:rsidRPr="004F724D" w:rsidRDefault="0036492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2,27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0057B0C" w14:textId="77777777" w:rsidR="00504F4E" w:rsidRPr="004F724D" w:rsidRDefault="00504F4E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spadek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D4E4A90" w14:textId="6803E2A5" w:rsidR="006975D0" w:rsidRPr="00762C7C" w:rsidRDefault="005B571C" w:rsidP="007954CB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</w:rPr>
            </w:pPr>
            <w:r w:rsidRPr="002B46F1">
              <w:rPr>
                <w:color w:val="70AD47" w:themeColor="accent6"/>
                <w:sz w:val="16"/>
                <w:szCs w:val="16"/>
              </w:rPr>
              <w:t>TENDENCJA POZYTYWNA</w:t>
            </w:r>
            <w:r w:rsidR="006975D0">
              <w:rPr>
                <w:color w:val="auto"/>
                <w:sz w:val="14"/>
                <w:szCs w:val="14"/>
              </w:rPr>
              <w:t xml:space="preserve"> spadek w stosunku do wartości bazowej</w:t>
            </w:r>
          </w:p>
        </w:tc>
      </w:tr>
      <w:tr w:rsidR="006975D0" w:rsidRPr="00B27090" w14:paraId="4C128329" w14:textId="77777777" w:rsidTr="002B64EF">
        <w:trPr>
          <w:trHeight w:val="270"/>
        </w:trPr>
        <w:tc>
          <w:tcPr>
            <w:tcW w:w="374" w:type="dxa"/>
            <w:vMerge/>
            <w:shd w:val="clear" w:color="auto" w:fill="FFFFFF"/>
          </w:tcPr>
          <w:p w14:paraId="023A5C72" w14:textId="77777777" w:rsidR="00B42C55" w:rsidRPr="004F724D" w:rsidRDefault="00B42C55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shd w:val="clear" w:color="auto" w:fill="FFFFFF"/>
          </w:tcPr>
          <w:p w14:paraId="13F940CE" w14:textId="77777777" w:rsidR="00B42C55" w:rsidRPr="004F724D" w:rsidRDefault="00B42C55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5C37EBF0" w14:textId="77777777" w:rsidR="00B42C55" w:rsidRPr="004F724D" w:rsidRDefault="004F724D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>liczba osób narażonych na ponadnormatywne promieniowanie elektromagnetyczne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634381" w14:textId="77777777" w:rsidR="00B42C55" w:rsidRPr="004F724D" w:rsidRDefault="004F724D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F7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21AC97" w14:textId="77777777" w:rsidR="00B42C55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E6F8F0" w14:textId="77777777" w:rsidR="00B42C55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0E91875" w14:textId="77777777" w:rsidR="00B42C55" w:rsidRPr="004F724D" w:rsidRDefault="004F724D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4F724D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295C115A" w14:textId="06D48CEC" w:rsidR="00B42C55" w:rsidRPr="004F724D" w:rsidRDefault="00814341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46F1">
              <w:rPr>
                <w:color w:val="70AD47" w:themeColor="accent6"/>
                <w:sz w:val="16"/>
                <w:szCs w:val="16"/>
              </w:rPr>
              <w:t>TENDENCJA POZYTYWNA</w:t>
            </w:r>
            <w:r w:rsidR="006975D0">
              <w:rPr>
                <w:color w:val="auto"/>
                <w:sz w:val="14"/>
                <w:szCs w:val="14"/>
              </w:rPr>
              <w:t xml:space="preserve"> wartość docelowa została osiągnięta</w:t>
            </w:r>
            <w:r w:rsidR="00F643A7">
              <w:rPr>
                <w:color w:val="auto"/>
                <w:sz w:val="14"/>
                <w:szCs w:val="14"/>
              </w:rPr>
              <w:t>, wartość nie zmieniła się w stosunku do wartości bazowej</w:t>
            </w:r>
          </w:p>
        </w:tc>
      </w:tr>
    </w:tbl>
    <w:p w14:paraId="7D3E9116" w14:textId="534484F9" w:rsidR="006E5E00" w:rsidRDefault="006E5E00" w:rsidP="000050B5">
      <w:pPr>
        <w:pStyle w:val="Nagwek2"/>
      </w:pPr>
      <w:bookmarkStart w:id="27" w:name="bookmark17"/>
      <w:bookmarkStart w:id="28" w:name="_Toc71703980"/>
      <w:r>
        <w:t>Ocena realizacji celu i działań w zakresie zagrożeń oddziaływania pól elektromagnetycznych</w:t>
      </w:r>
      <w:bookmarkEnd w:id="27"/>
      <w:bookmarkEnd w:id="28"/>
    </w:p>
    <w:p w14:paraId="6450E6FC" w14:textId="77777777" w:rsidR="002B46F1" w:rsidRPr="00051339" w:rsidRDefault="002B46F1" w:rsidP="000050B5">
      <w:r w:rsidRPr="002D2F04">
        <w:t>Wskaźniki realizacji</w:t>
      </w:r>
      <w:r>
        <w:t xml:space="preserve"> celu, w zakresie ochrony</w:t>
      </w:r>
      <w:r w:rsidRPr="002B46F1">
        <w:t xml:space="preserve"> przed polami elektromagnetycznymi</w:t>
      </w:r>
      <w:r>
        <w:t xml:space="preserve">, w obu przypadkach mają tendencję pozytywną, w tym spadek </w:t>
      </w:r>
      <w:r w:rsidRPr="002B46F1">
        <w:t>najwyższ</w:t>
      </w:r>
      <w:r>
        <w:t>ego</w:t>
      </w:r>
      <w:r w:rsidRPr="002B46F1">
        <w:t xml:space="preserve"> zmierzon</w:t>
      </w:r>
      <w:r>
        <w:t>ego</w:t>
      </w:r>
      <w:r w:rsidRPr="002B46F1">
        <w:t xml:space="preserve"> poziom </w:t>
      </w:r>
      <w:r w:rsidRPr="00051339">
        <w:t xml:space="preserve">PEM oraz liczby osób narażonych na ponadnormatywne promieniowanie elektromagnetyczne. </w:t>
      </w:r>
    </w:p>
    <w:p w14:paraId="31B1A778" w14:textId="776AC7D6" w:rsidR="00376B16" w:rsidRDefault="00376B16" w:rsidP="007205CD">
      <w:r w:rsidRPr="007205CD">
        <w:t>Pomiary monitoringowe PEM prowadzone są w</w:t>
      </w:r>
      <w:r>
        <w:t> </w:t>
      </w:r>
      <w:r w:rsidRPr="007205CD">
        <w:t>7</w:t>
      </w:r>
      <w:r>
        <w:t> </w:t>
      </w:r>
      <w:r w:rsidRPr="007205CD">
        <w:t>punktach na terenie miasta Szczecin</w:t>
      </w:r>
      <w:r>
        <w:t xml:space="preserve">. </w:t>
      </w:r>
      <w:r w:rsidR="007205CD">
        <w:t>Wraz</w:t>
      </w:r>
      <w:r w:rsidR="007F095E">
        <w:t> </w:t>
      </w:r>
      <w:r w:rsidR="007205CD" w:rsidRPr="005276A4">
        <w:t>z wygaśnięciem rozporządzenia Ministra Środowiska z dnia 30 października 2003 r. w</w:t>
      </w:r>
      <w:r w:rsidR="007205CD">
        <w:t> </w:t>
      </w:r>
      <w:r w:rsidR="007205CD" w:rsidRPr="005276A4">
        <w:t>sprawie dopuszczalnych poziomów pól elektromagnetycznych w środowisku oraz sposobów sprawdzania dotrzymania tych poziomów</w:t>
      </w:r>
      <w:r w:rsidR="007205CD">
        <w:t>, w</w:t>
      </w:r>
      <w:r w:rsidR="007205CD" w:rsidRPr="005276A4">
        <w:t>artości dopuszczalne poziomów pól elektromagnetycznych uległy zmiani</w:t>
      </w:r>
      <w:r w:rsidR="007205CD">
        <w:t>e</w:t>
      </w:r>
      <w:r w:rsidR="007205CD" w:rsidRPr="005276A4">
        <w:t xml:space="preserve">. </w:t>
      </w:r>
      <w:r w:rsidR="007205CD">
        <w:t xml:space="preserve">Do 2019 roku włącznie wartość dopuszczalna określona była na poziomie 7 V/m. </w:t>
      </w:r>
      <w:r w:rsidR="007205CD" w:rsidRPr="005276A4">
        <w:t>Obecnie obowiązującym jest rozporządzenie Ministra Zdrowia z dnia 17 grudnia 2019 roku w sprawie dopuszczalnych poziomów pól elektromagnetycznych w środowisku. Zgodnie z obecnym porządkiem prawnym wartość dopuszczalna przyjęta już w niemal całej Europie to 61 V/m dla częstotliwości z zakresu 2-</w:t>
      </w:r>
      <w:r w:rsidR="007205CD">
        <w:t> </w:t>
      </w:r>
      <w:r w:rsidR="007205CD" w:rsidRPr="005276A4">
        <w:t>300</w:t>
      </w:r>
      <w:r w:rsidR="007205CD">
        <w:t> </w:t>
      </w:r>
      <w:r w:rsidR="007205CD" w:rsidRPr="005276A4">
        <w:t>GHz.</w:t>
      </w:r>
      <w:r w:rsidR="007205CD">
        <w:t xml:space="preserve"> Jednak zmierzone poziomy promieniowania na terenie miasta Szczecin </w:t>
      </w:r>
      <w:r w:rsidR="00364921">
        <w:t>oscylują w granicach</w:t>
      </w:r>
      <w:r w:rsidR="002F5C1E">
        <w:t xml:space="preserve"> 2 V/m.</w:t>
      </w:r>
      <w:r>
        <w:t xml:space="preserve"> </w:t>
      </w:r>
    </w:p>
    <w:p w14:paraId="00CD2429" w14:textId="19DFBBC6" w:rsidR="007205CD" w:rsidRDefault="007205CD">
      <w:r>
        <w:t xml:space="preserve">W 2019 i 2020 wartości dla wskaźnika najwyższego zmierzonego  poziomu PEM </w:t>
      </w:r>
      <w:r w:rsidRPr="004E424A">
        <w:t>w Szczecinie nie wykazały przekroczeń dopuszczalnych poziomów pól elektromagnetycznych w środowisku</w:t>
      </w:r>
      <w:r>
        <w:t xml:space="preserve"> oraz nie wykazano narażenia ludzi na ponadnormatywne oddziaływanie pól elektromagnetycznych</w:t>
      </w:r>
      <w:r w:rsidRPr="004E424A">
        <w:t>.</w:t>
      </w:r>
      <w:r>
        <w:t xml:space="preserve"> </w:t>
      </w:r>
    </w:p>
    <w:p w14:paraId="0EBA4444" w14:textId="2360E312" w:rsidR="006E5E00" w:rsidRPr="00051339" w:rsidRDefault="006E5E00" w:rsidP="000050B5">
      <w:r w:rsidRPr="00051339">
        <w:t>Z analizy powyższego wynika, że pozytywny wskaźnik potwierdza utrzymanie kierunku w</w:t>
      </w:r>
      <w:r w:rsidR="00051339">
        <w:t> </w:t>
      </w:r>
      <w:r w:rsidRPr="00051339">
        <w:t>celu ochrony przed oddziaływaniem pól elektromagnetycznych w mieście Szczecinie poprzez działania takie jak:</w:t>
      </w:r>
    </w:p>
    <w:p w14:paraId="1AD99BB4" w14:textId="77777777" w:rsidR="006E5E00" w:rsidRPr="00051339" w:rsidRDefault="006E5E00" w:rsidP="000050B5">
      <w:pPr>
        <w:pStyle w:val="Akapitzlist"/>
      </w:pPr>
      <w:r w:rsidRPr="00051339">
        <w:t>kontrolę poziomów pól elektromagnetycznych,</w:t>
      </w:r>
    </w:p>
    <w:p w14:paraId="2937084E" w14:textId="597E0CAB" w:rsidR="006E5E00" w:rsidRDefault="006E5E00" w:rsidP="000050B5">
      <w:pPr>
        <w:pStyle w:val="Akapitzlist"/>
      </w:pPr>
      <w:r w:rsidRPr="00051339">
        <w:t>dalszą edukacja społeczeństwa w zakresie wpływu pól elektromagnetycznych i</w:t>
      </w:r>
      <w:r w:rsidR="007F095E">
        <w:t> </w:t>
      </w:r>
      <w:r w:rsidRPr="00051339">
        <w:t>ich</w:t>
      </w:r>
      <w:r w:rsidR="007F095E">
        <w:t> </w:t>
      </w:r>
      <w:r w:rsidRPr="00051339">
        <w:t>szkodliwości.</w:t>
      </w:r>
    </w:p>
    <w:p w14:paraId="0C3DDE08" w14:textId="77777777" w:rsidR="005276A4" w:rsidRPr="00051339" w:rsidRDefault="005276A4" w:rsidP="005276A4">
      <w:r>
        <w:t xml:space="preserve">Biorąc </w:t>
      </w:r>
      <w:r w:rsidR="004E424A">
        <w:t xml:space="preserve">powyższe </w:t>
      </w:r>
      <w:r>
        <w:t>pod uwagę</w:t>
      </w:r>
      <w:r w:rsidR="004E424A">
        <w:t xml:space="preserve"> m</w:t>
      </w:r>
      <w:r>
        <w:t xml:space="preserve">ożna stwierdzić, że wyznaczony cel </w:t>
      </w:r>
      <w:r w:rsidR="004E424A">
        <w:t>o</w:t>
      </w:r>
      <w:r w:rsidR="004E424A" w:rsidRPr="004E424A">
        <w:t>chron</w:t>
      </w:r>
      <w:r w:rsidR="004E424A">
        <w:t>y</w:t>
      </w:r>
      <w:r w:rsidR="004E424A" w:rsidRPr="004E424A">
        <w:t xml:space="preserve"> przed polami elektromagnetycznymi</w:t>
      </w:r>
      <w:r>
        <w:t xml:space="preserve">, został zrealizowany w latach 2019-2020. </w:t>
      </w:r>
    </w:p>
    <w:p w14:paraId="3C7B9899" w14:textId="77777777" w:rsidR="006E5E00" w:rsidRDefault="006E5E00" w:rsidP="000050B5">
      <w:pPr>
        <w:pStyle w:val="Nagwek2"/>
      </w:pPr>
      <w:bookmarkStart w:id="29" w:name="bookmark18"/>
      <w:bookmarkStart w:id="30" w:name="_Toc71703981"/>
      <w:r>
        <w:lastRenderedPageBreak/>
        <w:t>Wskaźnik realizacji celu w zakresie gospodarowania wodami</w:t>
      </w:r>
      <w:bookmarkEnd w:id="29"/>
      <w:bookmarkEnd w:id="30"/>
    </w:p>
    <w:p w14:paraId="6C99E831" w14:textId="4990A117" w:rsidR="000C1A5A" w:rsidRDefault="000C1A5A" w:rsidP="000C1A5A">
      <w:pPr>
        <w:pStyle w:val="Legenda"/>
      </w:pPr>
      <w:bookmarkStart w:id="31" w:name="_Toc71703957"/>
      <w:r>
        <w:t xml:space="preserve">Tabela </w:t>
      </w:r>
      <w:fldSimple w:instr=" SEQ Tabela \* ARABIC ">
        <w:r w:rsidR="00271512">
          <w:rPr>
            <w:noProof/>
          </w:rPr>
          <w:t>5</w:t>
        </w:r>
      </w:fldSimple>
      <w:r>
        <w:t xml:space="preserve"> </w:t>
      </w:r>
      <w:r w:rsidRPr="00B8448A">
        <w:t>Wskaźniki realizacji celu w zakresie gospodarowania wodami</w:t>
      </w:r>
      <w:bookmarkEnd w:id="31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127"/>
        <w:gridCol w:w="992"/>
        <w:gridCol w:w="992"/>
        <w:gridCol w:w="992"/>
        <w:gridCol w:w="993"/>
        <w:gridCol w:w="1273"/>
      </w:tblGrid>
      <w:tr w:rsidR="00B42C55" w:rsidRPr="00B27090" w14:paraId="7AECDDD7" w14:textId="77777777" w:rsidTr="002B64EF">
        <w:trPr>
          <w:trHeight w:val="63"/>
          <w:tblHeader/>
        </w:trPr>
        <w:tc>
          <w:tcPr>
            <w:tcW w:w="421" w:type="dxa"/>
            <w:vMerge w:val="restart"/>
            <w:shd w:val="clear" w:color="auto" w:fill="8DB3E2"/>
            <w:vAlign w:val="center"/>
          </w:tcPr>
          <w:p w14:paraId="676D8BFF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5" w:type="dxa"/>
            <w:vMerge w:val="restart"/>
            <w:shd w:val="clear" w:color="auto" w:fill="8DB3E2"/>
            <w:vAlign w:val="center"/>
          </w:tcPr>
          <w:p w14:paraId="70A09A90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5C5679DA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6096" w:type="dxa"/>
            <w:gridSpan w:val="5"/>
            <w:shd w:val="clear" w:color="auto" w:fill="8DB3E2"/>
            <w:vAlign w:val="center"/>
          </w:tcPr>
          <w:p w14:paraId="7C8D7DA1" w14:textId="77777777" w:rsidR="00B42C55" w:rsidRPr="00B27090" w:rsidRDefault="00B42C55" w:rsidP="007954CB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1273" w:type="dxa"/>
            <w:vMerge w:val="restart"/>
            <w:shd w:val="clear" w:color="auto" w:fill="8DB3E2"/>
            <w:vAlign w:val="center"/>
          </w:tcPr>
          <w:p w14:paraId="5B1976BB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F643A7" w:rsidRPr="00B27090" w14:paraId="7163FA00" w14:textId="77777777" w:rsidTr="002B64EF">
        <w:trPr>
          <w:trHeight w:val="278"/>
          <w:tblHeader/>
        </w:trPr>
        <w:tc>
          <w:tcPr>
            <w:tcW w:w="421" w:type="dxa"/>
            <w:vMerge/>
            <w:shd w:val="clear" w:color="auto" w:fill="8DB3E2"/>
            <w:vAlign w:val="center"/>
          </w:tcPr>
          <w:p w14:paraId="6C076F3F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8DB3E2"/>
            <w:vAlign w:val="center"/>
          </w:tcPr>
          <w:p w14:paraId="7443C4B0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8DB3E2"/>
            <w:vAlign w:val="center"/>
          </w:tcPr>
          <w:p w14:paraId="66DD7711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592DAD01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984" w:type="dxa"/>
            <w:gridSpan w:val="2"/>
            <w:shd w:val="clear" w:color="auto" w:fill="8DB3E2"/>
            <w:vAlign w:val="center"/>
          </w:tcPr>
          <w:p w14:paraId="4852D36F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2C861B86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1273" w:type="dxa"/>
            <w:vMerge/>
            <w:shd w:val="clear" w:color="auto" w:fill="8DB3E2"/>
            <w:vAlign w:val="center"/>
          </w:tcPr>
          <w:p w14:paraId="2FDAA11F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4652D9E8" w14:textId="77777777" w:rsidTr="002B64EF">
        <w:trPr>
          <w:trHeight w:val="68"/>
          <w:tblHeader/>
        </w:trPr>
        <w:tc>
          <w:tcPr>
            <w:tcW w:w="421" w:type="dxa"/>
            <w:vMerge/>
            <w:shd w:val="clear" w:color="auto" w:fill="8DB3E2"/>
            <w:vAlign w:val="center"/>
          </w:tcPr>
          <w:p w14:paraId="237AC6BE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8DB3E2"/>
            <w:vAlign w:val="center"/>
          </w:tcPr>
          <w:p w14:paraId="38271A80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8DB3E2"/>
            <w:vAlign w:val="center"/>
          </w:tcPr>
          <w:p w14:paraId="4F30722C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098DB61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5324C019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43EA7133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993" w:type="dxa"/>
            <w:vMerge/>
            <w:shd w:val="clear" w:color="auto" w:fill="8DB3E2"/>
          </w:tcPr>
          <w:p w14:paraId="14057D82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8DB3E2"/>
            <w:vAlign w:val="center"/>
          </w:tcPr>
          <w:p w14:paraId="31AC9EBF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2D9DDEC1" w14:textId="77777777" w:rsidTr="002B64EF">
        <w:trPr>
          <w:trHeight w:val="226"/>
          <w:tblHeader/>
        </w:trPr>
        <w:tc>
          <w:tcPr>
            <w:tcW w:w="421" w:type="dxa"/>
            <w:shd w:val="clear" w:color="auto" w:fill="8DB3E2"/>
            <w:vAlign w:val="center"/>
          </w:tcPr>
          <w:p w14:paraId="737E6EEC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1275" w:type="dxa"/>
            <w:shd w:val="clear" w:color="auto" w:fill="8DB3E2"/>
            <w:vAlign w:val="center"/>
          </w:tcPr>
          <w:p w14:paraId="5472452D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8DB3E2"/>
            <w:vAlign w:val="center"/>
          </w:tcPr>
          <w:p w14:paraId="3ED4A97D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F76E797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0F9F7B21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4434A6C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993" w:type="dxa"/>
            <w:shd w:val="clear" w:color="auto" w:fill="8DB3E2"/>
          </w:tcPr>
          <w:p w14:paraId="548AFC3B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3" w:type="dxa"/>
            <w:shd w:val="clear" w:color="auto" w:fill="8DB3E2"/>
            <w:vAlign w:val="center"/>
          </w:tcPr>
          <w:p w14:paraId="72FB4BF5" w14:textId="77777777" w:rsidR="00B42C55" w:rsidRPr="00B27090" w:rsidRDefault="00B42C55" w:rsidP="007954C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762C7C" w:rsidRPr="00B27090" w14:paraId="78D5C516" w14:textId="77777777" w:rsidTr="002B64EF">
        <w:trPr>
          <w:trHeight w:val="183"/>
        </w:trPr>
        <w:tc>
          <w:tcPr>
            <w:tcW w:w="421" w:type="dxa"/>
            <w:vMerge w:val="restart"/>
            <w:shd w:val="clear" w:color="auto" w:fill="FFFFFF"/>
          </w:tcPr>
          <w:p w14:paraId="1C77698F" w14:textId="77777777" w:rsidR="00504F4E" w:rsidRPr="000F16B3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2C194574" w14:textId="77777777" w:rsidR="00504F4E" w:rsidRPr="000F16B3" w:rsidRDefault="00504F4E" w:rsidP="007954CB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GW</w:t>
            </w:r>
          </w:p>
          <w:p w14:paraId="608A36F3" w14:textId="77777777" w:rsidR="00504F4E" w:rsidRPr="000F16B3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316AF0E1" w14:textId="77777777" w:rsidR="00504F4E" w:rsidRPr="000F16B3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Osiągnięcie i utrzymanie dobrego stanu wód powierzchniowych oraz ochrona jakości wód podziemnych</w:t>
            </w:r>
          </w:p>
        </w:tc>
        <w:tc>
          <w:tcPr>
            <w:tcW w:w="2127" w:type="dxa"/>
            <w:shd w:val="clear" w:color="auto" w:fill="FFFFFF"/>
          </w:tcPr>
          <w:p w14:paraId="6EA7B117" w14:textId="77777777" w:rsidR="00504F4E" w:rsidRPr="000F16B3" w:rsidRDefault="00504F4E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udział JCWP</w:t>
            </w:r>
          </w:p>
          <w:p w14:paraId="3241B8E4" w14:textId="77777777" w:rsidR="00504F4E" w:rsidRPr="000F16B3" w:rsidRDefault="00504F4E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 stanie/ potencjale</w:t>
            </w:r>
          </w:p>
          <w:p w14:paraId="1E5ECE49" w14:textId="77777777" w:rsidR="00504F4E" w:rsidRPr="000F16B3" w:rsidRDefault="00504F4E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dobrym i bardzo</w:t>
            </w:r>
          </w:p>
          <w:p w14:paraId="361C76A0" w14:textId="77777777" w:rsidR="00504F4E" w:rsidRPr="000F16B3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dobrym [%]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FFA320" w14:textId="77777777" w:rsidR="00504F4E" w:rsidRPr="000F16B3" w:rsidRDefault="00504F4E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21FC01" w14:textId="320CF013" w:rsidR="00504F4E" w:rsidRPr="000F16B3" w:rsidRDefault="00F643A7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CDBC76" w14:textId="31ABC525" w:rsidR="00504F4E" w:rsidRPr="00510FF4" w:rsidRDefault="00CD1F7C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FC3A55A" w14:textId="77777777" w:rsidR="00504F4E" w:rsidRPr="000F16B3" w:rsidRDefault="00504F4E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wzrost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25378A55" w14:textId="7355C4E4" w:rsidR="00F643A7" w:rsidRDefault="00F643A7" w:rsidP="007954CB">
            <w:pPr>
              <w:spacing w:before="0" w:after="0"/>
              <w:jc w:val="center"/>
              <w:rPr>
                <w:color w:val="ED7D31" w:themeColor="accent2"/>
                <w:sz w:val="16"/>
                <w:szCs w:val="16"/>
              </w:rPr>
            </w:pPr>
            <w:r w:rsidRPr="002B46F1">
              <w:rPr>
                <w:color w:val="70AD47" w:themeColor="accent6"/>
                <w:sz w:val="16"/>
                <w:szCs w:val="16"/>
              </w:rPr>
              <w:t>TENDENCJA POZYTYWNA</w:t>
            </w:r>
          </w:p>
          <w:p w14:paraId="4FAB4729" w14:textId="284DEB5D" w:rsidR="00F643A7" w:rsidRPr="00762C7C" w:rsidRDefault="00F643A7" w:rsidP="007954CB">
            <w:pPr>
              <w:spacing w:before="0" w:after="0"/>
              <w:jc w:val="center"/>
              <w:rPr>
                <w:color w:val="ED7D31" w:themeColor="accent2"/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wzrost w stosunku do wartości bazowej</w:t>
            </w:r>
          </w:p>
        </w:tc>
      </w:tr>
      <w:tr w:rsidR="00762C7C" w:rsidRPr="00B27090" w14:paraId="373B207C" w14:textId="77777777" w:rsidTr="002B64EF">
        <w:trPr>
          <w:trHeight w:val="270"/>
        </w:trPr>
        <w:tc>
          <w:tcPr>
            <w:tcW w:w="421" w:type="dxa"/>
            <w:vMerge/>
            <w:shd w:val="clear" w:color="auto" w:fill="FFFFFF"/>
          </w:tcPr>
          <w:p w14:paraId="3BF6CAFD" w14:textId="77777777" w:rsidR="00504F4E" w:rsidRPr="000F16B3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05D61844" w14:textId="77777777" w:rsidR="00504F4E" w:rsidRPr="000F16B3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016D9FB4" w14:textId="77777777" w:rsidR="00504F4E" w:rsidRPr="000F16B3" w:rsidRDefault="00504F4E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udział JCWPd</w:t>
            </w:r>
          </w:p>
          <w:p w14:paraId="65947C4D" w14:textId="77777777" w:rsidR="00504F4E" w:rsidRPr="000F16B3" w:rsidRDefault="00504F4E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 stanie/ potencjale</w:t>
            </w:r>
          </w:p>
          <w:p w14:paraId="0C7193DB" w14:textId="77777777" w:rsidR="00504F4E" w:rsidRPr="000F16B3" w:rsidRDefault="00504F4E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dobrym i bardzo</w:t>
            </w:r>
          </w:p>
          <w:p w14:paraId="7C41FD7D" w14:textId="77777777" w:rsidR="00504F4E" w:rsidRPr="000F16B3" w:rsidRDefault="00504F4E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dobrym [%]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A6A8D0" w14:textId="77777777" w:rsidR="00504F4E" w:rsidRPr="000F16B3" w:rsidRDefault="00504F4E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A6E58A" w14:textId="77777777" w:rsidR="00504F4E" w:rsidRPr="000F16B3" w:rsidRDefault="00504F4E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C0BEE4" w14:textId="77777777" w:rsidR="00504F4E" w:rsidRPr="00510FF4" w:rsidRDefault="00504F4E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C680FE9" w14:textId="77777777" w:rsidR="00504F4E" w:rsidRPr="000F16B3" w:rsidRDefault="00504F4E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2E399E57" w14:textId="77777777" w:rsidR="00F643A7" w:rsidRDefault="00504F4E" w:rsidP="007954CB">
            <w:pPr>
              <w:spacing w:before="0" w:after="0"/>
              <w:jc w:val="center"/>
              <w:rPr>
                <w:color w:val="auto"/>
                <w:sz w:val="14"/>
                <w:szCs w:val="14"/>
              </w:rPr>
            </w:pPr>
            <w:r w:rsidRPr="002B46F1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</w:t>
            </w:r>
          </w:p>
          <w:p w14:paraId="6F374ABD" w14:textId="3A0E7016" w:rsidR="00504F4E" w:rsidRPr="000F16B3" w:rsidRDefault="00F643A7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wartość docelowa została osiągnięta, wartość nie zmieniła się w stosunku do wartości bazowej</w:t>
            </w:r>
          </w:p>
        </w:tc>
      </w:tr>
      <w:tr w:rsidR="00762C7C" w:rsidRPr="00B27090" w14:paraId="6EF49F96" w14:textId="77777777" w:rsidTr="002B64EF">
        <w:trPr>
          <w:trHeight w:val="270"/>
        </w:trPr>
        <w:tc>
          <w:tcPr>
            <w:tcW w:w="421" w:type="dxa"/>
            <w:shd w:val="clear" w:color="auto" w:fill="FFFFFF"/>
          </w:tcPr>
          <w:p w14:paraId="7259F735" w14:textId="77777777" w:rsidR="000F16B3" w:rsidRPr="000F16B3" w:rsidRDefault="000F16B3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2</w:t>
            </w: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14:paraId="006D9502" w14:textId="77777777" w:rsidR="000F16B3" w:rsidRPr="000F16B3" w:rsidRDefault="000F16B3" w:rsidP="007954CB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GW</w:t>
            </w:r>
          </w:p>
          <w:p w14:paraId="06FA1ECF" w14:textId="77777777" w:rsidR="000F16B3" w:rsidRPr="000F16B3" w:rsidRDefault="000F16B3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  <w:r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</w:t>
            </w:r>
          </w:p>
          <w:p w14:paraId="447C9DB4" w14:textId="77777777" w:rsidR="000F16B3" w:rsidRPr="000F16B3" w:rsidRDefault="000F16B3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Ochrona przed</w:t>
            </w:r>
          </w:p>
          <w:p w14:paraId="7BBAD1B3" w14:textId="77777777" w:rsidR="000F16B3" w:rsidRPr="000F16B3" w:rsidRDefault="000F16B3" w:rsidP="007954CB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zjawiskami ekstremalnymi związanymi z wodą</w:t>
            </w:r>
          </w:p>
        </w:tc>
        <w:tc>
          <w:tcPr>
            <w:tcW w:w="2127" w:type="dxa"/>
            <w:shd w:val="clear" w:color="auto" w:fill="FFFFFF"/>
          </w:tcPr>
          <w:p w14:paraId="490BB750" w14:textId="77777777" w:rsidR="000F16B3" w:rsidRPr="000F16B3" w:rsidRDefault="000F16B3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nakłady na środki trwałe służące gospodarowaniu</w:t>
            </w:r>
          </w:p>
          <w:p w14:paraId="6184587E" w14:textId="3C6F55D1" w:rsidR="000F16B3" w:rsidRPr="000F16B3" w:rsidRDefault="000F16B3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wodami (regulacja</w:t>
            </w:r>
          </w:p>
          <w:p w14:paraId="2D43D136" w14:textId="77777777" w:rsidR="000F16B3" w:rsidRPr="000F16B3" w:rsidRDefault="000F16B3" w:rsidP="007954CB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i zabudowa rzek i potoków) [zł]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BDCCA0" w14:textId="77777777" w:rsidR="000F16B3" w:rsidRPr="000F16B3" w:rsidRDefault="000F16B3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194 240,3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5FDEF5" w14:textId="1592319B" w:rsidR="000F16B3" w:rsidRPr="000F16B3" w:rsidRDefault="0044143B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382 613,04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F925C3" w14:textId="2485CDD1" w:rsidR="000F16B3" w:rsidRPr="00510FF4" w:rsidRDefault="0044143B" w:rsidP="007954CB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2 532 237,62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62A6BA1" w14:textId="77777777" w:rsidR="000F16B3" w:rsidRPr="000F16B3" w:rsidRDefault="000F16B3" w:rsidP="007954CB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wzrost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377844DA" w14:textId="77777777" w:rsidR="00F643A7" w:rsidRDefault="0044143B" w:rsidP="007954CB">
            <w:pPr>
              <w:spacing w:before="0" w:after="0"/>
              <w:jc w:val="center"/>
              <w:rPr>
                <w:color w:val="auto"/>
                <w:sz w:val="14"/>
                <w:szCs w:val="14"/>
              </w:rPr>
            </w:pPr>
            <w:r w:rsidRPr="00851F81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</w:t>
            </w:r>
          </w:p>
          <w:p w14:paraId="246FC566" w14:textId="3C35A1D8" w:rsidR="000F16B3" w:rsidRPr="000F16B3" w:rsidRDefault="00F643A7" w:rsidP="007954CB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wzrost w stosunku do wartości bazowej</w:t>
            </w:r>
            <w:r w:rsidRPr="00051339" w:rsidDel="0044143B">
              <w:rPr>
                <w:color w:val="A5A5A5" w:themeColor="accent3"/>
                <w:sz w:val="16"/>
                <w:szCs w:val="16"/>
              </w:rPr>
              <w:t xml:space="preserve"> </w:t>
            </w:r>
          </w:p>
        </w:tc>
      </w:tr>
      <w:tr w:rsidR="00747AD0" w:rsidRPr="00B27090" w14:paraId="4D438405" w14:textId="77777777" w:rsidTr="002B64EF">
        <w:trPr>
          <w:trHeight w:val="270"/>
        </w:trPr>
        <w:tc>
          <w:tcPr>
            <w:tcW w:w="9065" w:type="dxa"/>
            <w:gridSpan w:val="8"/>
            <w:shd w:val="clear" w:color="auto" w:fill="FFFFFF"/>
          </w:tcPr>
          <w:p w14:paraId="7AA9558A" w14:textId="37C3CA47" w:rsidR="00747AD0" w:rsidRPr="00851F81" w:rsidRDefault="00747AD0" w:rsidP="007954CB">
            <w:pPr>
              <w:spacing w:before="0" w:after="0"/>
              <w:jc w:val="left"/>
              <w:rPr>
                <w:color w:val="70AD47" w:themeColor="accent6"/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b.d. – brak danych za rok 2020 w dużej mierze wynika z publikacji wymaganych zestawień danych (takich jak raporty, dane GUS i inne) w drugiej połowie roku 2021 i na etapie opracowania niniejszego Raportu nie były dostępne.</w:t>
            </w:r>
          </w:p>
        </w:tc>
      </w:tr>
    </w:tbl>
    <w:p w14:paraId="399B2CE9" w14:textId="36BAF314" w:rsidR="006E5E00" w:rsidRDefault="006E5E00" w:rsidP="000050B5">
      <w:pPr>
        <w:pStyle w:val="Nagwek2"/>
      </w:pPr>
      <w:bookmarkStart w:id="32" w:name="bookmark19"/>
      <w:bookmarkStart w:id="33" w:name="_Toc71703982"/>
      <w:r>
        <w:t>Ocena realizacji celu i działań w zakresie gospodarowania wodami</w:t>
      </w:r>
      <w:bookmarkEnd w:id="32"/>
      <w:bookmarkEnd w:id="33"/>
    </w:p>
    <w:p w14:paraId="1116C462" w14:textId="4F984FB7" w:rsidR="00051339" w:rsidRPr="00AF171F" w:rsidRDefault="00051339" w:rsidP="00AF171F">
      <w:r w:rsidRPr="002D2F04">
        <w:t>Wskaźniki realizacji</w:t>
      </w:r>
      <w:r>
        <w:t xml:space="preserve"> celu, w zakresie o</w:t>
      </w:r>
      <w:r w:rsidRPr="00051339">
        <w:t>siągnięci</w:t>
      </w:r>
      <w:r>
        <w:t>a</w:t>
      </w:r>
      <w:r w:rsidRPr="00051339">
        <w:t xml:space="preserve"> i utrzymani</w:t>
      </w:r>
      <w:r>
        <w:t>a</w:t>
      </w:r>
      <w:r w:rsidRPr="00051339">
        <w:t xml:space="preserve"> dobrego stanu wód powierzchniowych</w:t>
      </w:r>
      <w:r w:rsidR="0048510A">
        <w:t>,</w:t>
      </w:r>
      <w:r w:rsidRPr="00051339">
        <w:t xml:space="preserve"> ochron</w:t>
      </w:r>
      <w:r>
        <w:t>y</w:t>
      </w:r>
      <w:r w:rsidRPr="00051339">
        <w:t xml:space="preserve"> jakości wód podziemnych</w:t>
      </w:r>
      <w:r w:rsidR="0048510A">
        <w:t xml:space="preserve"> oraz</w:t>
      </w:r>
      <w:r w:rsidRPr="00051339">
        <w:t xml:space="preserve"> </w:t>
      </w:r>
      <w:r>
        <w:t>ochrony</w:t>
      </w:r>
      <w:r w:rsidRPr="002B46F1">
        <w:t xml:space="preserve"> przed </w:t>
      </w:r>
      <w:r w:rsidRPr="00051339">
        <w:t>zjawiskami ekstremalnymi związanymi z wodą</w:t>
      </w:r>
      <w:r>
        <w:t>, w</w:t>
      </w:r>
      <w:r w:rsidR="0048510A">
        <w:t>e</w:t>
      </w:r>
      <w:r>
        <w:t xml:space="preserve"> </w:t>
      </w:r>
      <w:r w:rsidR="0044143B">
        <w:t xml:space="preserve">wszystkich </w:t>
      </w:r>
      <w:r>
        <w:t>przypadkach mają tendencję pozytywną, w</w:t>
      </w:r>
      <w:r w:rsidR="00747AD0">
        <w:t> </w:t>
      </w:r>
      <w:r>
        <w:t xml:space="preserve">tym </w:t>
      </w:r>
      <w:r w:rsidR="006B6315">
        <w:t xml:space="preserve">utrzymanie 100% udziału </w:t>
      </w:r>
      <w:r w:rsidR="00AF171F">
        <w:t>JCWPd w stanie/potencjale dobrym i bardzo dobrym</w:t>
      </w:r>
      <w:r w:rsidR="00510FF4">
        <w:t xml:space="preserve"> oraz </w:t>
      </w:r>
      <w:r w:rsidR="00747AD0">
        <w:t xml:space="preserve">wzrost </w:t>
      </w:r>
      <w:r w:rsidR="00510FF4">
        <w:t>udziału JCWP w stanie/potencjale dobrym i bardzo dobrym</w:t>
      </w:r>
      <w:r w:rsidR="00747AD0">
        <w:t xml:space="preserve"> do 31%</w:t>
      </w:r>
      <w:r w:rsidR="00AF171F">
        <w:t>.</w:t>
      </w:r>
      <w:r>
        <w:t xml:space="preserve"> </w:t>
      </w:r>
      <w:r w:rsidR="0044143B">
        <w:t xml:space="preserve">W 2019 r. przeznaczono </w:t>
      </w:r>
      <w:r w:rsidR="0044143B" w:rsidRPr="00AF6746">
        <w:t>382</w:t>
      </w:r>
      <w:r w:rsidR="00747AD0">
        <w:t> </w:t>
      </w:r>
      <w:r w:rsidR="0044143B" w:rsidRPr="00AF6746">
        <w:t>613,04</w:t>
      </w:r>
      <w:r w:rsidR="0044143B">
        <w:t xml:space="preserve"> zł </w:t>
      </w:r>
      <w:r w:rsidR="0044143B" w:rsidRPr="00AF171F">
        <w:t>nakładów na środki trwałe służące gospodarowaniu wodami</w:t>
      </w:r>
      <w:r w:rsidR="0044143B">
        <w:t>, a</w:t>
      </w:r>
      <w:r w:rsidR="00747AD0">
        <w:t> </w:t>
      </w:r>
      <w:r w:rsidR="0044143B">
        <w:t>w</w:t>
      </w:r>
      <w:r w:rsidR="00747AD0">
        <w:t> </w:t>
      </w:r>
      <w:r w:rsidR="0044143B">
        <w:t xml:space="preserve">2020 r. – </w:t>
      </w:r>
      <w:r w:rsidR="0044143B" w:rsidRPr="00AF6746">
        <w:t>2</w:t>
      </w:r>
      <w:r w:rsidR="00747AD0">
        <w:t> </w:t>
      </w:r>
      <w:r w:rsidR="0044143B" w:rsidRPr="00AF6746">
        <w:t>532</w:t>
      </w:r>
      <w:r w:rsidR="00747AD0">
        <w:t> </w:t>
      </w:r>
      <w:r w:rsidR="0044143B" w:rsidRPr="00AF6746">
        <w:t>237,62</w:t>
      </w:r>
      <w:r w:rsidR="0044143B">
        <w:t xml:space="preserve"> zł.</w:t>
      </w:r>
    </w:p>
    <w:p w14:paraId="31789FFF" w14:textId="77777777" w:rsidR="006E5E00" w:rsidRPr="00AF171F" w:rsidRDefault="006E5E00" w:rsidP="000050B5">
      <w:r w:rsidRPr="00AF171F">
        <w:t>Powyższe potwierdza utrzymanie kierunku w zakresie gospodarowania wodami poprzez działania takie jak:</w:t>
      </w:r>
    </w:p>
    <w:p w14:paraId="7B9EBC8B" w14:textId="77777777" w:rsidR="006E5E00" w:rsidRPr="00AF171F" w:rsidRDefault="006E5E00" w:rsidP="000050B5">
      <w:pPr>
        <w:pStyle w:val="Akapitzlist"/>
      </w:pPr>
      <w:r w:rsidRPr="00AF171F">
        <w:t>modernizację urządzeń i instalacji mogących stanowić zagrożenie dla wód podziemnych,</w:t>
      </w:r>
    </w:p>
    <w:p w14:paraId="13B42892" w14:textId="77777777" w:rsidR="006E5E00" w:rsidRDefault="006E5E00" w:rsidP="000050B5">
      <w:pPr>
        <w:pStyle w:val="Akapitzlist"/>
      </w:pPr>
      <w:r w:rsidRPr="00AF171F">
        <w:t>dalszy rozwój szlaków komunikacji wodnej i obiektów rekreacyjnych.</w:t>
      </w:r>
    </w:p>
    <w:p w14:paraId="01851720" w14:textId="55AED5F8" w:rsidR="00B06A64" w:rsidRPr="00AF171F" w:rsidRDefault="00B06A64" w:rsidP="00915B58">
      <w:r>
        <w:t xml:space="preserve">Biorąc pod uwagę </w:t>
      </w:r>
      <w:r w:rsidR="0087164F">
        <w:t>prowadzone działania</w:t>
      </w:r>
      <w:r>
        <w:t xml:space="preserve"> w zakresie </w:t>
      </w:r>
      <w:r w:rsidR="008B0AE7">
        <w:t>poprawy stanu wód powierzchniowych i podziemnych</w:t>
      </w:r>
      <w:r>
        <w:t xml:space="preserve"> obserwowa</w:t>
      </w:r>
      <w:r w:rsidR="008B0AE7">
        <w:t>ne jest utrzymywanie się stanu</w:t>
      </w:r>
      <w:r w:rsidR="00510FF4">
        <w:t xml:space="preserve"> </w:t>
      </w:r>
      <w:r w:rsidR="008B0AE7">
        <w:t xml:space="preserve">wód </w:t>
      </w:r>
      <w:r w:rsidR="00510FF4">
        <w:t xml:space="preserve">podziemnych </w:t>
      </w:r>
      <w:r w:rsidR="008B0AE7">
        <w:t>na stałym poziomie</w:t>
      </w:r>
      <w:r w:rsidR="00510FF4">
        <w:t>, natomiast odnośnie JCWP obserwuję się poprawę jakości wód</w:t>
      </w:r>
      <w:r w:rsidR="008B0AE7">
        <w:t xml:space="preserve"> w</w:t>
      </w:r>
      <w:r w:rsidR="00915B58">
        <w:t> </w:t>
      </w:r>
      <w:r w:rsidR="008B0AE7">
        <w:t>rozpatrywanym przedziale czasowym.</w:t>
      </w:r>
      <w:r>
        <w:t xml:space="preserve"> </w:t>
      </w:r>
      <w:r w:rsidR="0048510A">
        <w:t xml:space="preserve">W latach 2019-2020 realizowano zadania inwestycyjne w zakresie ochrony przed zjawiskami ekstremalnymi związanymi z wodami i przeznaczono na ten cel łącznie </w:t>
      </w:r>
      <w:r w:rsidR="0048510A" w:rsidRPr="00206CA6">
        <w:t>2 914 850,66</w:t>
      </w:r>
      <w:r w:rsidR="0048510A">
        <w:t xml:space="preserve"> zł.</w:t>
      </w:r>
      <w:r w:rsidR="00915B58">
        <w:t xml:space="preserve"> </w:t>
      </w:r>
      <w:r>
        <w:t>Można zatem stwierdzić, że wyznaczon</w:t>
      </w:r>
      <w:r w:rsidR="00915B58">
        <w:t>e</w:t>
      </w:r>
      <w:r>
        <w:t xml:space="preserve"> cel</w:t>
      </w:r>
      <w:r w:rsidR="00915B58">
        <w:t>e</w:t>
      </w:r>
      <w:r>
        <w:t xml:space="preserve"> </w:t>
      </w:r>
      <w:r w:rsidR="00915B58">
        <w:t>o</w:t>
      </w:r>
      <w:r w:rsidR="00915B58" w:rsidRPr="00915B58">
        <w:t>siągnięci</w:t>
      </w:r>
      <w:r w:rsidR="00915B58">
        <w:t>a</w:t>
      </w:r>
      <w:r w:rsidR="00915B58" w:rsidRPr="00915B58">
        <w:t xml:space="preserve"> i utrzymani</w:t>
      </w:r>
      <w:r w:rsidR="00915B58">
        <w:t>a</w:t>
      </w:r>
      <w:r w:rsidR="00915B58" w:rsidRPr="00915B58">
        <w:t xml:space="preserve"> dobrego stanu wód powierzchniowych oraz ochrona jakości wód podziemnych</w:t>
      </w:r>
      <w:r w:rsidR="00915B58">
        <w:t>, a także ochrony przed zjawiskami ekstremalnymi związanymi z wodą</w:t>
      </w:r>
      <w:r>
        <w:t>, został</w:t>
      </w:r>
      <w:r w:rsidR="00915B58">
        <w:t>y</w:t>
      </w:r>
      <w:r>
        <w:t xml:space="preserve"> zrealizowan</w:t>
      </w:r>
      <w:r w:rsidR="00915B58">
        <w:t>e</w:t>
      </w:r>
      <w:r>
        <w:t xml:space="preserve"> w latach 2019-2020. </w:t>
      </w:r>
    </w:p>
    <w:p w14:paraId="69D4CEEF" w14:textId="77777777" w:rsidR="006E5E00" w:rsidRDefault="006E5E00" w:rsidP="000050B5">
      <w:pPr>
        <w:pStyle w:val="Nagwek2"/>
      </w:pPr>
      <w:bookmarkStart w:id="34" w:name="bookmark20"/>
      <w:bookmarkStart w:id="35" w:name="_Toc71703983"/>
      <w:r>
        <w:lastRenderedPageBreak/>
        <w:t>Wskaźnik realizacji celu w zakresie gospodarki wodno-ściekowej</w:t>
      </w:r>
      <w:bookmarkEnd w:id="34"/>
      <w:bookmarkEnd w:id="35"/>
    </w:p>
    <w:p w14:paraId="24139C64" w14:textId="0B654902" w:rsidR="000C1A5A" w:rsidRDefault="000C1A5A" w:rsidP="000C1A5A">
      <w:pPr>
        <w:pStyle w:val="Legenda"/>
      </w:pPr>
      <w:bookmarkStart w:id="36" w:name="_Toc71703958"/>
      <w:r>
        <w:t xml:space="preserve">Tabela </w:t>
      </w:r>
      <w:fldSimple w:instr=" SEQ Tabela \* ARABIC ">
        <w:r w:rsidR="00271512">
          <w:rPr>
            <w:noProof/>
          </w:rPr>
          <w:t>6</w:t>
        </w:r>
      </w:fldSimple>
      <w:r>
        <w:t xml:space="preserve"> </w:t>
      </w:r>
      <w:r w:rsidRPr="006D6435">
        <w:t>Wskaźniki realizacji celu w zakresie gospodarki wodno-ściekowej</w:t>
      </w:r>
      <w:bookmarkEnd w:id="3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4"/>
        <w:gridCol w:w="1249"/>
        <w:gridCol w:w="2199"/>
        <w:gridCol w:w="1003"/>
        <w:gridCol w:w="948"/>
        <w:gridCol w:w="1026"/>
        <w:gridCol w:w="999"/>
        <w:gridCol w:w="1267"/>
      </w:tblGrid>
      <w:tr w:rsidR="00B42C55" w:rsidRPr="00B27090" w14:paraId="03B82E6D" w14:textId="77777777" w:rsidTr="002B64EF">
        <w:trPr>
          <w:trHeight w:val="63"/>
          <w:tblHeader/>
        </w:trPr>
        <w:tc>
          <w:tcPr>
            <w:tcW w:w="206" w:type="pct"/>
            <w:vMerge w:val="restart"/>
            <w:shd w:val="clear" w:color="auto" w:fill="2787A0"/>
            <w:vAlign w:val="center"/>
          </w:tcPr>
          <w:p w14:paraId="1F63670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89" w:type="pct"/>
            <w:vMerge w:val="restart"/>
            <w:shd w:val="clear" w:color="auto" w:fill="2787A0"/>
            <w:vAlign w:val="center"/>
          </w:tcPr>
          <w:p w14:paraId="4374EC1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7792C33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406" w:type="pct"/>
            <w:gridSpan w:val="5"/>
            <w:shd w:val="clear" w:color="auto" w:fill="2787A0"/>
            <w:vAlign w:val="center"/>
          </w:tcPr>
          <w:p w14:paraId="5457F50A" w14:textId="77777777" w:rsidR="00B42C55" w:rsidRPr="00B27090" w:rsidRDefault="00B42C55" w:rsidP="005052AF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699" w:type="pct"/>
            <w:vMerge w:val="restart"/>
            <w:shd w:val="clear" w:color="auto" w:fill="2787A0"/>
            <w:vAlign w:val="center"/>
          </w:tcPr>
          <w:p w14:paraId="4D60556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B42C55" w:rsidRPr="00B27090" w14:paraId="5B13E0CC" w14:textId="77777777" w:rsidTr="002B64EF">
        <w:trPr>
          <w:trHeight w:val="278"/>
          <w:tblHeader/>
        </w:trPr>
        <w:tc>
          <w:tcPr>
            <w:tcW w:w="206" w:type="pct"/>
            <w:vMerge/>
            <w:shd w:val="clear" w:color="auto" w:fill="2787A0"/>
            <w:vAlign w:val="center"/>
          </w:tcPr>
          <w:p w14:paraId="4BD9CA5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2787A0"/>
            <w:vAlign w:val="center"/>
          </w:tcPr>
          <w:p w14:paraId="7D333A2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3" w:type="pct"/>
            <w:vMerge w:val="restart"/>
            <w:shd w:val="clear" w:color="auto" w:fill="2787A0"/>
            <w:vAlign w:val="center"/>
          </w:tcPr>
          <w:p w14:paraId="314BA56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553" w:type="pct"/>
            <w:vMerge w:val="restart"/>
            <w:shd w:val="clear" w:color="auto" w:fill="2787A0"/>
            <w:vAlign w:val="center"/>
          </w:tcPr>
          <w:p w14:paraId="3E14CD7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089" w:type="pct"/>
            <w:gridSpan w:val="2"/>
            <w:shd w:val="clear" w:color="auto" w:fill="2787A0"/>
            <w:vAlign w:val="center"/>
          </w:tcPr>
          <w:p w14:paraId="3F1B036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51" w:type="pct"/>
            <w:vMerge w:val="restart"/>
            <w:shd w:val="clear" w:color="auto" w:fill="2787A0"/>
            <w:vAlign w:val="center"/>
          </w:tcPr>
          <w:p w14:paraId="0A5F6B7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699" w:type="pct"/>
            <w:vMerge/>
            <w:shd w:val="clear" w:color="auto" w:fill="2787A0"/>
            <w:vAlign w:val="center"/>
          </w:tcPr>
          <w:p w14:paraId="09AA087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2C55" w:rsidRPr="00B27090" w14:paraId="746EE3D6" w14:textId="77777777" w:rsidTr="002B64EF">
        <w:trPr>
          <w:trHeight w:val="68"/>
          <w:tblHeader/>
        </w:trPr>
        <w:tc>
          <w:tcPr>
            <w:tcW w:w="206" w:type="pct"/>
            <w:vMerge/>
            <w:shd w:val="clear" w:color="auto" w:fill="2787A0"/>
            <w:vAlign w:val="center"/>
          </w:tcPr>
          <w:p w14:paraId="24A3DFF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2787A0"/>
            <w:vAlign w:val="center"/>
          </w:tcPr>
          <w:p w14:paraId="3DD3786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3" w:type="pct"/>
            <w:vMerge/>
            <w:shd w:val="clear" w:color="auto" w:fill="2787A0"/>
            <w:vAlign w:val="center"/>
          </w:tcPr>
          <w:p w14:paraId="74BF8679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2787A0"/>
            <w:vAlign w:val="center"/>
          </w:tcPr>
          <w:p w14:paraId="7296B57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2787A0"/>
            <w:vAlign w:val="center"/>
          </w:tcPr>
          <w:p w14:paraId="1ABD34AF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566" w:type="pct"/>
            <w:shd w:val="clear" w:color="auto" w:fill="2787A0"/>
            <w:vAlign w:val="center"/>
          </w:tcPr>
          <w:p w14:paraId="679AE0EF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551" w:type="pct"/>
            <w:vMerge/>
            <w:shd w:val="clear" w:color="auto" w:fill="2787A0"/>
          </w:tcPr>
          <w:p w14:paraId="3BB415F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2787A0"/>
            <w:vAlign w:val="center"/>
          </w:tcPr>
          <w:p w14:paraId="06BBF9E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2C55" w:rsidRPr="00B27090" w14:paraId="7B35971E" w14:textId="77777777" w:rsidTr="002B64EF">
        <w:trPr>
          <w:trHeight w:val="226"/>
          <w:tblHeader/>
        </w:trPr>
        <w:tc>
          <w:tcPr>
            <w:tcW w:w="206" w:type="pct"/>
            <w:shd w:val="clear" w:color="auto" w:fill="2787A0"/>
            <w:vAlign w:val="center"/>
          </w:tcPr>
          <w:p w14:paraId="5D278F89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689" w:type="pct"/>
            <w:shd w:val="clear" w:color="auto" w:fill="2787A0"/>
            <w:vAlign w:val="center"/>
          </w:tcPr>
          <w:p w14:paraId="51BA724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213" w:type="pct"/>
            <w:shd w:val="clear" w:color="auto" w:fill="2787A0"/>
            <w:vAlign w:val="center"/>
          </w:tcPr>
          <w:p w14:paraId="78BF032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53" w:type="pct"/>
            <w:shd w:val="clear" w:color="auto" w:fill="2787A0"/>
            <w:vAlign w:val="center"/>
          </w:tcPr>
          <w:p w14:paraId="52E7F40F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23" w:type="pct"/>
            <w:shd w:val="clear" w:color="auto" w:fill="2787A0"/>
            <w:vAlign w:val="center"/>
          </w:tcPr>
          <w:p w14:paraId="278AD30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66" w:type="pct"/>
            <w:shd w:val="clear" w:color="auto" w:fill="2787A0"/>
            <w:vAlign w:val="center"/>
          </w:tcPr>
          <w:p w14:paraId="13CE2C0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51" w:type="pct"/>
            <w:shd w:val="clear" w:color="auto" w:fill="2787A0"/>
          </w:tcPr>
          <w:p w14:paraId="677CC24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699" w:type="pct"/>
            <w:shd w:val="clear" w:color="auto" w:fill="2787A0"/>
            <w:vAlign w:val="center"/>
          </w:tcPr>
          <w:p w14:paraId="383598D9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504F4E" w:rsidRPr="00B27090" w14:paraId="43524688" w14:textId="77777777" w:rsidTr="002B64EF">
        <w:trPr>
          <w:trHeight w:val="444"/>
        </w:trPr>
        <w:tc>
          <w:tcPr>
            <w:tcW w:w="206" w:type="pct"/>
            <w:vMerge w:val="restart"/>
            <w:shd w:val="clear" w:color="auto" w:fill="FFFFFF"/>
          </w:tcPr>
          <w:p w14:paraId="51F35561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689" w:type="pct"/>
            <w:vMerge w:val="restart"/>
            <w:shd w:val="clear" w:color="auto" w:fill="FFFFFF"/>
          </w:tcPr>
          <w:p w14:paraId="7F1F5143" w14:textId="77777777" w:rsidR="00504F4E" w:rsidRPr="000F16B3" w:rsidRDefault="00504F4E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GWS</w:t>
            </w:r>
          </w:p>
          <w:p w14:paraId="6F7D6E2C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39F8917C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Prowadzenie racjonalnej gospodarki wodno-ściekowej</w:t>
            </w:r>
          </w:p>
        </w:tc>
        <w:tc>
          <w:tcPr>
            <w:tcW w:w="1213" w:type="pct"/>
            <w:shd w:val="clear" w:color="auto" w:fill="FFFFFF"/>
          </w:tcPr>
          <w:p w14:paraId="0FF2137F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 xml:space="preserve">pobór wody na potrzeby gospodarki narodowej </w:t>
            </w:r>
          </w:p>
          <w:p w14:paraId="54E2B39F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i ludności [dam</w:t>
            </w:r>
            <w:r w:rsidRPr="00762C7C">
              <w:rPr>
                <w:sz w:val="16"/>
                <w:szCs w:val="16"/>
                <w:vertAlign w:val="superscript"/>
              </w:rPr>
              <w:t>3</w:t>
            </w:r>
            <w:r w:rsidRPr="000F16B3">
              <w:rPr>
                <w:sz w:val="16"/>
                <w:szCs w:val="16"/>
              </w:rPr>
              <w:t>]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811B55A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131 020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A670852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127 875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5DB72EB1" w14:textId="77777777" w:rsidR="00504F4E" w:rsidRPr="00510FF4" w:rsidRDefault="00504F4E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78734B6" w14:textId="77777777" w:rsidR="00504F4E" w:rsidRPr="000F16B3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spadek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8FDFFFB" w14:textId="4B3E491C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20A15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spadek w stosunku do wartości bazowej</w:t>
            </w:r>
          </w:p>
        </w:tc>
      </w:tr>
      <w:tr w:rsidR="00504F4E" w:rsidRPr="00B27090" w14:paraId="11C7F1CD" w14:textId="77777777" w:rsidTr="002B64EF">
        <w:trPr>
          <w:trHeight w:val="270"/>
        </w:trPr>
        <w:tc>
          <w:tcPr>
            <w:tcW w:w="206" w:type="pct"/>
            <w:vMerge/>
            <w:shd w:val="clear" w:color="auto" w:fill="FFFFFF"/>
          </w:tcPr>
          <w:p w14:paraId="46689D1B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14:paraId="365FFC83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pct"/>
            <w:shd w:val="clear" w:color="auto" w:fill="FFFFFF"/>
          </w:tcPr>
          <w:p w14:paraId="1B66F00E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pobór wód podziemnych na potrzeby produkcyjne (poza rolnictwem i leśnictwem) [dam</w:t>
            </w:r>
            <w:r w:rsidRPr="00762C7C">
              <w:rPr>
                <w:sz w:val="16"/>
                <w:szCs w:val="16"/>
                <w:vertAlign w:val="superscript"/>
              </w:rPr>
              <w:t>3</w:t>
            </w:r>
            <w:r w:rsidRPr="000F16B3">
              <w:rPr>
                <w:sz w:val="16"/>
                <w:szCs w:val="16"/>
              </w:rPr>
              <w:t>]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71400FB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1 570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5768A5B" w14:textId="77777777" w:rsidR="00504F4E" w:rsidRPr="000F16B3" w:rsidRDefault="008A10D9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A10D9">
              <w:rPr>
                <w:color w:val="auto"/>
                <w:sz w:val="16"/>
                <w:szCs w:val="16"/>
              </w:rPr>
              <w:t>1 662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1FA6917D" w14:textId="77777777" w:rsidR="00504F4E" w:rsidRPr="00510FF4" w:rsidRDefault="00504F4E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4282660" w14:textId="77777777" w:rsidR="00504F4E" w:rsidRPr="000F16B3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spadek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3551308" w14:textId="2691C47C" w:rsidR="00504F4E" w:rsidRPr="0098489F" w:rsidRDefault="007A4DAE" w:rsidP="005052AF">
            <w:pPr>
              <w:spacing w:before="0" w:after="0"/>
              <w:jc w:val="center"/>
              <w:rPr>
                <w:color w:val="ED7D31" w:themeColor="accent2"/>
                <w:sz w:val="16"/>
                <w:szCs w:val="16"/>
              </w:rPr>
            </w:pPr>
            <w:r w:rsidRPr="0098489F">
              <w:rPr>
                <w:color w:val="ED7D31" w:themeColor="accent2"/>
                <w:sz w:val="16"/>
                <w:szCs w:val="16"/>
              </w:rPr>
              <w:t>TENDENCJA NEGATYWNA</w:t>
            </w:r>
            <w:r w:rsidR="00F643A7">
              <w:rPr>
                <w:color w:val="auto"/>
                <w:sz w:val="14"/>
                <w:szCs w:val="14"/>
              </w:rPr>
              <w:t xml:space="preserve"> wzrost w stosunku do wartości bazowej</w:t>
            </w:r>
          </w:p>
        </w:tc>
      </w:tr>
      <w:tr w:rsidR="00F9320F" w:rsidRPr="00B27090" w14:paraId="2EE26678" w14:textId="77777777" w:rsidTr="002B64EF">
        <w:trPr>
          <w:trHeight w:val="58"/>
        </w:trPr>
        <w:tc>
          <w:tcPr>
            <w:tcW w:w="206" w:type="pct"/>
            <w:vMerge/>
            <w:shd w:val="clear" w:color="auto" w:fill="FFFFFF"/>
          </w:tcPr>
          <w:p w14:paraId="3E93FB6C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14:paraId="4E212FAE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pct"/>
            <w:shd w:val="clear" w:color="auto" w:fill="FFFFFF"/>
          </w:tcPr>
          <w:p w14:paraId="6A2F110E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długość czynnej sieci wodociągowej rozdzielczej [km]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AAE470A" w14:textId="77777777" w:rsidR="00F9320F" w:rsidRPr="000F16B3" w:rsidRDefault="00F9320F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777,7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AE81542" w14:textId="77777777" w:rsidR="00F9320F" w:rsidRPr="000F16B3" w:rsidRDefault="001B2B72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780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348481E2" w14:textId="77777777" w:rsidR="00F9320F" w:rsidRPr="00510FF4" w:rsidRDefault="001B2B72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786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A778D26" w14:textId="77777777" w:rsidR="00F9320F" w:rsidRPr="000F16B3" w:rsidRDefault="00F9320F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wzrost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76EC0AC" w14:textId="3D3AE802" w:rsidR="00F9320F" w:rsidRPr="0098489F" w:rsidRDefault="00F9320F" w:rsidP="005052AF">
            <w:pPr>
              <w:spacing w:before="0" w:after="0"/>
              <w:jc w:val="center"/>
              <w:rPr>
                <w:color w:val="ED7D31" w:themeColor="accent2"/>
                <w:sz w:val="16"/>
                <w:szCs w:val="16"/>
              </w:rPr>
            </w:pPr>
            <w:r w:rsidRPr="00820A15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wzrost w stosunku do wartości bazowej</w:t>
            </w:r>
          </w:p>
        </w:tc>
      </w:tr>
      <w:tr w:rsidR="00F9320F" w:rsidRPr="00B27090" w14:paraId="5BB1FBB4" w14:textId="77777777" w:rsidTr="002B64EF">
        <w:trPr>
          <w:trHeight w:val="58"/>
        </w:trPr>
        <w:tc>
          <w:tcPr>
            <w:tcW w:w="206" w:type="pct"/>
            <w:vMerge/>
            <w:shd w:val="clear" w:color="auto" w:fill="FFFFFF"/>
          </w:tcPr>
          <w:p w14:paraId="3E81D738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14:paraId="162A6014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pct"/>
            <w:shd w:val="clear" w:color="auto" w:fill="FFFFFF"/>
          </w:tcPr>
          <w:p w14:paraId="72B4A5D8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długość czynnej sieci</w:t>
            </w:r>
            <w:r w:rsidR="001B2B72">
              <w:rPr>
                <w:sz w:val="16"/>
                <w:szCs w:val="16"/>
              </w:rPr>
              <w:t xml:space="preserve"> </w:t>
            </w:r>
            <w:r w:rsidRPr="000F16B3">
              <w:rPr>
                <w:sz w:val="16"/>
                <w:szCs w:val="16"/>
              </w:rPr>
              <w:t>kanalizacyjnej</w:t>
            </w:r>
            <w:r w:rsidR="001B2B72">
              <w:rPr>
                <w:sz w:val="16"/>
                <w:szCs w:val="16"/>
              </w:rPr>
              <w:t xml:space="preserve"> </w:t>
            </w:r>
            <w:r w:rsidRPr="000F16B3">
              <w:rPr>
                <w:sz w:val="16"/>
                <w:szCs w:val="16"/>
              </w:rPr>
              <w:t>[km]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74B53B8" w14:textId="77777777" w:rsidR="00F9320F" w:rsidRPr="000F16B3" w:rsidRDefault="00F9320F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639,8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FD7843F" w14:textId="77777777" w:rsidR="00F9320F" w:rsidRPr="000F16B3" w:rsidRDefault="001B2B72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1 207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49F94CE3" w14:textId="77777777" w:rsidR="00F9320F" w:rsidRPr="00510FF4" w:rsidRDefault="001B2B72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1 236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C077ECC" w14:textId="77777777" w:rsidR="00F9320F" w:rsidRPr="000F16B3" w:rsidRDefault="00F9320F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wzrost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6984C40" w14:textId="079A6A71" w:rsidR="00F9320F" w:rsidRPr="000F16B3" w:rsidRDefault="001B2B72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20A15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wzrost w stosunku do wartości bazowej</w:t>
            </w:r>
          </w:p>
        </w:tc>
      </w:tr>
      <w:tr w:rsidR="00F9320F" w:rsidRPr="00A12CA3" w14:paraId="3378B305" w14:textId="77777777" w:rsidTr="002B64EF">
        <w:trPr>
          <w:trHeight w:val="234"/>
        </w:trPr>
        <w:tc>
          <w:tcPr>
            <w:tcW w:w="206" w:type="pct"/>
            <w:vMerge/>
            <w:shd w:val="clear" w:color="auto" w:fill="FFFFFF"/>
          </w:tcPr>
          <w:p w14:paraId="56121B08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14:paraId="0FA3D84D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pct"/>
            <w:shd w:val="clear" w:color="auto" w:fill="FFFFFF"/>
          </w:tcPr>
          <w:p w14:paraId="1BADC603" w14:textId="77777777" w:rsidR="00F9320F" w:rsidRPr="000F16B3" w:rsidRDefault="00F9320F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ludność korzystająca z oczyszczalni ścieków [%]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749211DE" w14:textId="77777777" w:rsidR="00F9320F" w:rsidRPr="000F16B3" w:rsidRDefault="00F9320F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97,1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22C45501" w14:textId="77777777" w:rsidR="00F9320F" w:rsidRPr="000F16B3" w:rsidRDefault="00F9320F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20F">
              <w:rPr>
                <w:color w:val="auto"/>
                <w:sz w:val="16"/>
                <w:szCs w:val="16"/>
              </w:rPr>
              <w:t>91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60FDDBCE" w14:textId="77777777" w:rsidR="00F9320F" w:rsidRPr="00510FF4" w:rsidRDefault="00F9320F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5E662E1" w14:textId="77777777" w:rsidR="00F9320F" w:rsidRPr="000F16B3" w:rsidRDefault="00F9320F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wzrost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26BFA92" w14:textId="7076EC06" w:rsidR="00F9320F" w:rsidRPr="000F16B3" w:rsidRDefault="00F9320F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20A15">
              <w:rPr>
                <w:color w:val="ED7D31" w:themeColor="accent2"/>
                <w:sz w:val="16"/>
                <w:szCs w:val="16"/>
              </w:rPr>
              <w:t>TENDENCJA NEGATYWNA</w:t>
            </w:r>
            <w:r w:rsidR="00F643A7">
              <w:rPr>
                <w:color w:val="auto"/>
                <w:sz w:val="14"/>
                <w:szCs w:val="14"/>
              </w:rPr>
              <w:t xml:space="preserve">  spadek w stosunku do wartości bazowej</w:t>
            </w:r>
          </w:p>
        </w:tc>
      </w:tr>
      <w:tr w:rsidR="004758AB" w:rsidRPr="00A12CA3" w14:paraId="4EE4A6E1" w14:textId="77777777" w:rsidTr="002B64EF">
        <w:trPr>
          <w:trHeight w:val="234"/>
        </w:trPr>
        <w:tc>
          <w:tcPr>
            <w:tcW w:w="5000" w:type="pct"/>
            <w:gridSpan w:val="8"/>
            <w:shd w:val="clear" w:color="auto" w:fill="FFFFFF"/>
          </w:tcPr>
          <w:p w14:paraId="18429F44" w14:textId="111C3DFB" w:rsidR="004758AB" w:rsidRPr="00820A15" w:rsidRDefault="004758AB" w:rsidP="005052AF">
            <w:pPr>
              <w:spacing w:before="0" w:after="0"/>
              <w:jc w:val="left"/>
              <w:rPr>
                <w:color w:val="ED7D31" w:themeColor="accent2"/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b.d. – brak danych za rok 2020 w dużej mierze wynika z publikacji wymaganych zestawień danych (takich jak raporty, dane GUS i inne) w drugiej połowie roku 2021 i na etapie opracowania niniejszego Raportu nie były dostępne.</w:t>
            </w:r>
          </w:p>
        </w:tc>
      </w:tr>
    </w:tbl>
    <w:p w14:paraId="38788396" w14:textId="07230BA6" w:rsidR="006E5E00" w:rsidRDefault="006E5E00" w:rsidP="000050B5">
      <w:pPr>
        <w:pStyle w:val="Nagwek2"/>
      </w:pPr>
      <w:bookmarkStart w:id="37" w:name="bookmark21"/>
      <w:bookmarkStart w:id="38" w:name="_Toc71703984"/>
      <w:r>
        <w:t>Ocena realizacji celu i działań w obszarze gospodarki wodno- ściekowej</w:t>
      </w:r>
      <w:bookmarkEnd w:id="37"/>
      <w:bookmarkEnd w:id="38"/>
    </w:p>
    <w:p w14:paraId="025CD0E3" w14:textId="7628A233" w:rsidR="00820A15" w:rsidRDefault="00820A15" w:rsidP="00820A15">
      <w:r w:rsidRPr="002D2F04">
        <w:t>Wskaźniki realizacji</w:t>
      </w:r>
      <w:r>
        <w:t xml:space="preserve"> celu, w zakresie p</w:t>
      </w:r>
      <w:r w:rsidRPr="00820A15">
        <w:t>rowadzeni</w:t>
      </w:r>
      <w:r>
        <w:t>a</w:t>
      </w:r>
      <w:r w:rsidRPr="00820A15">
        <w:t xml:space="preserve"> racjonalnej gospodarki wodno-ściekowej</w:t>
      </w:r>
      <w:r>
        <w:t>, w </w:t>
      </w:r>
      <w:r w:rsidR="001B2B72">
        <w:t>trzech</w:t>
      </w:r>
      <w:r w:rsidR="00F703C5">
        <w:t xml:space="preserve"> </w:t>
      </w:r>
      <w:r>
        <w:t>przypadkach mają tendencję pozytywną, w tym spadek poboru wody na potrzeby gospodarki narodowej i ludności</w:t>
      </w:r>
      <w:r w:rsidR="00250599">
        <w:t xml:space="preserve"> oraz wzrost </w:t>
      </w:r>
      <w:r w:rsidR="00250599" w:rsidRPr="00250599">
        <w:t>długoś</w:t>
      </w:r>
      <w:r w:rsidR="00250599">
        <w:t>ci</w:t>
      </w:r>
      <w:r w:rsidR="00250599" w:rsidRPr="00250599">
        <w:t xml:space="preserve"> czynnej sieci wodociągowej rozdzielczej</w:t>
      </w:r>
      <w:r w:rsidR="001B2B72">
        <w:t xml:space="preserve"> </w:t>
      </w:r>
      <w:r w:rsidR="001B2B72" w:rsidRPr="001B2B72">
        <w:t>i długość czynnej sieci kanalizacyjnej ogółem</w:t>
      </w:r>
      <w:r w:rsidRPr="001B2B72">
        <w:t>. W</w:t>
      </w:r>
      <w:r>
        <w:t xml:space="preserve"> przypadku </w:t>
      </w:r>
      <w:r w:rsidRPr="00820A15">
        <w:t>pob</w:t>
      </w:r>
      <w:r>
        <w:t>oru</w:t>
      </w:r>
      <w:r w:rsidRPr="00820A15">
        <w:t xml:space="preserve"> wód podziemnych na</w:t>
      </w:r>
      <w:r w:rsidR="007F095E">
        <w:t> </w:t>
      </w:r>
      <w:r w:rsidRPr="00820A15">
        <w:t>potrzeby produkcyjne (poza rolnictwem i</w:t>
      </w:r>
      <w:r w:rsidR="00250599">
        <w:t> </w:t>
      </w:r>
      <w:r w:rsidRPr="00820A15">
        <w:t>leśnictwem)</w:t>
      </w:r>
      <w:r w:rsidR="00143274">
        <w:t xml:space="preserve"> </w:t>
      </w:r>
      <w:r>
        <w:t xml:space="preserve">oraz </w:t>
      </w:r>
      <w:r w:rsidRPr="00820A15">
        <w:t>ludnoś</w:t>
      </w:r>
      <w:r>
        <w:t>ci</w:t>
      </w:r>
      <w:r w:rsidRPr="00820A15">
        <w:t xml:space="preserve"> korzystają</w:t>
      </w:r>
      <w:r>
        <w:t>cej</w:t>
      </w:r>
      <w:r w:rsidRPr="00820A15">
        <w:t xml:space="preserve"> z</w:t>
      </w:r>
      <w:r w:rsidR="00143274">
        <w:t> </w:t>
      </w:r>
      <w:r w:rsidRPr="00820A15">
        <w:t>oczyszczalni ścieków</w:t>
      </w:r>
      <w:r>
        <w:t xml:space="preserve"> obserwuje się tendencję negatywną. </w:t>
      </w:r>
    </w:p>
    <w:p w14:paraId="67B99065" w14:textId="6A8649BF" w:rsidR="00143274" w:rsidRPr="00AF171F" w:rsidRDefault="00143274" w:rsidP="00820A15">
      <w:r>
        <w:t xml:space="preserve">Negatywna tendencja w przypadku poboru wód podziemnych na potrzeby produkcyjne, może wynikać ze zwiększenia się ilości zakładów przemysłowych, a niekoniecznie ze wzrostem wielkości samego poboru wód przez zakłady istniejące. Tendencję negatywną wskazano również w przypadku wskaźnika ludności korzystającej z oczyszczalni ścieków, ponieważ zaobserwowano spadek w stosunku do wartości bazowej. Zmiany w tym zakresie, mogą być przejściowe i wynikać z uwagi na ciągły rozwój miasta, a w tym zwłaszcza powstawanie nowych osiedli mieszkaniowych, a także z coraz popularniejszymi przydomowymi oczyszczalniami ścieków. Wskaźnik ten w odniesieniu do Raportu z </w:t>
      </w:r>
      <w:r w:rsidRPr="00143274">
        <w:t>wykonania Programu Ochrony Środowiska Miasta Szczecin za lata 2017 i 2018</w:t>
      </w:r>
      <w:r>
        <w:t xml:space="preserve">, dynamicznie się </w:t>
      </w:r>
      <w:r w:rsidR="004758AB">
        <w:t xml:space="preserve">z roku na rok </w:t>
      </w:r>
      <w:r>
        <w:t>zmienia</w:t>
      </w:r>
      <w:r w:rsidR="004758AB">
        <w:t>,</w:t>
      </w:r>
      <w:r>
        <w:t xml:space="preserve"> oscylując w granicach 90 % ludności</w:t>
      </w:r>
      <w:r w:rsidR="004758AB">
        <w:t xml:space="preserve"> korzystającej z oczyszczalni ścieków</w:t>
      </w:r>
      <w:r>
        <w:t xml:space="preserve">. </w:t>
      </w:r>
    </w:p>
    <w:p w14:paraId="3DC63B34" w14:textId="77777777" w:rsidR="006E5E00" w:rsidRPr="00820A15" w:rsidRDefault="006E5E00" w:rsidP="000050B5">
      <w:r w:rsidRPr="00820A15">
        <w:t xml:space="preserve">Analiza pozostałych danych uzyskanych w ramach raportowania programu potwierdza utrzymanie kierunku działań </w:t>
      </w:r>
      <w:r w:rsidR="001B2B72">
        <w:t xml:space="preserve">w </w:t>
      </w:r>
      <w:r w:rsidRPr="00820A15">
        <w:t>zakresie gospodarki wodno-ściekowej w mieście Szczecinie poprzez działania takie jak:</w:t>
      </w:r>
    </w:p>
    <w:p w14:paraId="78DA1035" w14:textId="77777777" w:rsidR="006E5E00" w:rsidRPr="00820A15" w:rsidRDefault="00375296" w:rsidP="000050B5">
      <w:pPr>
        <w:pStyle w:val="Akapitzlist"/>
      </w:pPr>
      <w:r w:rsidRPr="00820A15">
        <w:t>t</w:t>
      </w:r>
      <w:r w:rsidR="006E5E00" w:rsidRPr="00820A15">
        <w:t>worzenie kolejnych programów dążących do poprawy stanu gospodarki wodno-ściekowej w mieście,</w:t>
      </w:r>
    </w:p>
    <w:p w14:paraId="60ACBBAF" w14:textId="77777777" w:rsidR="006E5E00" w:rsidRPr="00820A15" w:rsidRDefault="006E5E00" w:rsidP="000050B5">
      <w:pPr>
        <w:pStyle w:val="Akapitzlist"/>
      </w:pPr>
      <w:r w:rsidRPr="00820A15">
        <w:t>dalsza modernizacja urządzeń służących zaopatrzeniu w wodę mieszkańców i dalszy rozwój infrastruktury wodociągowej,</w:t>
      </w:r>
    </w:p>
    <w:p w14:paraId="5DA92148" w14:textId="77777777" w:rsidR="00820A15" w:rsidRPr="00820A15" w:rsidRDefault="006E5E00" w:rsidP="000050B5">
      <w:pPr>
        <w:pStyle w:val="Akapitzlist"/>
      </w:pPr>
      <w:r w:rsidRPr="00820A15">
        <w:lastRenderedPageBreak/>
        <w:t>dalsza modernizacja urządzeń służących oczyszczaniu ścieków i dalszy rozwój infrastruktury kanalizacyjnej,</w:t>
      </w:r>
    </w:p>
    <w:p w14:paraId="3C6EB8E6" w14:textId="77777777" w:rsidR="006E5E00" w:rsidRDefault="006E5E00" w:rsidP="000050B5">
      <w:pPr>
        <w:pStyle w:val="Akapitzlist"/>
      </w:pPr>
      <w:r w:rsidRPr="00820A15">
        <w:t>stałe przekazywanie środków na rozwój tego obszaru gospodarki, korzystanie z</w:t>
      </w:r>
      <w:r w:rsidR="007933D6">
        <w:t> </w:t>
      </w:r>
      <w:r w:rsidRPr="00820A15">
        <w:t>dofinansowań w ramach gospodarki wodno-ściekowej.</w:t>
      </w:r>
    </w:p>
    <w:p w14:paraId="7EB81F0D" w14:textId="22991F1A" w:rsidR="000B10B9" w:rsidRPr="00820A15" w:rsidRDefault="004758AB" w:rsidP="000B10B9">
      <w:r>
        <w:t xml:space="preserve">Z uwagi na częściowy brak </w:t>
      </w:r>
      <w:r w:rsidRPr="004758AB">
        <w:t>danych za rok 2020</w:t>
      </w:r>
      <w:r>
        <w:t>, który wynika</w:t>
      </w:r>
      <w:r w:rsidRPr="004758AB">
        <w:t xml:space="preserve"> w dużej mierze z </w:t>
      </w:r>
      <w:r>
        <w:t xml:space="preserve">braku dostępu do właściwych publikacji </w:t>
      </w:r>
      <w:r w:rsidRPr="004758AB">
        <w:t>na etapie opracowania niniejszego Raportu</w:t>
      </w:r>
      <w:r>
        <w:t xml:space="preserve">, ciężko jednoznacznie wskazać </w:t>
      </w:r>
      <w:r w:rsidRPr="004758AB">
        <w:t xml:space="preserve"> </w:t>
      </w:r>
      <w:r>
        <w:t xml:space="preserve">stopień realizacji wyznaczonego celu. </w:t>
      </w:r>
      <w:r w:rsidR="00721FD5">
        <w:t>Pozytywnym aspektem jest spadek</w:t>
      </w:r>
      <w:r w:rsidR="0009475A">
        <w:t xml:space="preserve"> poboru wody na potrzeby gospodarki narodowej i ludności</w:t>
      </w:r>
      <w:r w:rsidR="00142347">
        <w:t xml:space="preserve"> oraz wzrost długości czynnej sieci wodociągowej</w:t>
      </w:r>
      <w:r w:rsidR="001B2B72">
        <w:t xml:space="preserve"> i kanalizacyjnej</w:t>
      </w:r>
      <w:r>
        <w:t>.</w:t>
      </w:r>
      <w:r w:rsidR="00142347">
        <w:t xml:space="preserve"> </w:t>
      </w:r>
      <w:r>
        <w:t>J</w:t>
      </w:r>
      <w:r w:rsidR="00721FD5">
        <w:t xml:space="preserve">ednak </w:t>
      </w:r>
      <w:r>
        <w:t>pomimo</w:t>
      </w:r>
      <w:r w:rsidR="00721FD5">
        <w:t xml:space="preserve"> </w:t>
      </w:r>
      <w:r>
        <w:t xml:space="preserve">spadku </w:t>
      </w:r>
      <w:r w:rsidR="00721FD5">
        <w:t>ludności, która korzysta z oczyszczalni ścieków o 6%</w:t>
      </w:r>
      <w:r>
        <w:t xml:space="preserve"> w odniesieniu do wartości bazowej  i o 1% w stosunku do roku 2018 (za poprzednim Raportem)</w:t>
      </w:r>
      <w:r w:rsidR="00721FD5">
        <w:t xml:space="preserve">, a także negatywny trend </w:t>
      </w:r>
      <w:r>
        <w:t>w przypadku</w:t>
      </w:r>
      <w:r w:rsidR="00721FD5">
        <w:t xml:space="preserve"> ilości wody pobieranej na</w:t>
      </w:r>
      <w:r w:rsidR="007F095E">
        <w:t> </w:t>
      </w:r>
      <w:r w:rsidR="00721FD5">
        <w:t>cele produkcyjne</w:t>
      </w:r>
      <w:r w:rsidR="001B2B72">
        <w:t xml:space="preserve"> </w:t>
      </w:r>
      <w:r w:rsidR="00721FD5">
        <w:t xml:space="preserve">– </w:t>
      </w:r>
      <w:r>
        <w:t xml:space="preserve">można </w:t>
      </w:r>
      <w:r w:rsidR="00721FD5">
        <w:t>uznać cel</w:t>
      </w:r>
      <w:r>
        <w:t>,</w:t>
      </w:r>
      <w:r w:rsidR="00721FD5">
        <w:t xml:space="preserve"> w</w:t>
      </w:r>
      <w:r w:rsidR="00142347">
        <w:t> </w:t>
      </w:r>
      <w:r w:rsidR="00721FD5">
        <w:t>zakresie gospodarki wodno-ściekowej na terenie miasta Szczecin w latach 2019-2020 za zrealizowany</w:t>
      </w:r>
      <w:r>
        <w:t xml:space="preserve"> w większości</w:t>
      </w:r>
      <w:r w:rsidR="00721FD5">
        <w:t>, w kontekście prowadzenia racjonalnej gospodarki wodno-ściekowej.</w:t>
      </w:r>
      <w:r>
        <w:t xml:space="preserve"> </w:t>
      </w:r>
    </w:p>
    <w:p w14:paraId="788C2B35" w14:textId="77777777" w:rsidR="006E5E00" w:rsidRDefault="006E5E00" w:rsidP="000050B5">
      <w:pPr>
        <w:pStyle w:val="Nagwek2"/>
      </w:pPr>
      <w:bookmarkStart w:id="39" w:name="bookmark22"/>
      <w:bookmarkStart w:id="40" w:name="_Toc71703985"/>
      <w:r>
        <w:t>Wskaźnik realizacji celu w zakresie zasobów geologicznych</w:t>
      </w:r>
      <w:bookmarkEnd w:id="39"/>
      <w:bookmarkEnd w:id="40"/>
    </w:p>
    <w:p w14:paraId="34628944" w14:textId="57D2241C" w:rsidR="000C1A5A" w:rsidRDefault="000C1A5A" w:rsidP="000C1A5A">
      <w:pPr>
        <w:pStyle w:val="Legenda"/>
      </w:pPr>
      <w:bookmarkStart w:id="41" w:name="_Toc71703959"/>
      <w:r>
        <w:t xml:space="preserve">Tabela </w:t>
      </w:r>
      <w:fldSimple w:instr=" SEQ Tabela \* ARABIC ">
        <w:r w:rsidR="00271512">
          <w:rPr>
            <w:noProof/>
          </w:rPr>
          <w:t>7</w:t>
        </w:r>
      </w:fldSimple>
      <w:r>
        <w:t xml:space="preserve"> </w:t>
      </w:r>
      <w:r w:rsidRPr="0068264A">
        <w:t>Wskaźniki realizacji celu w zakresie zasobów geologicznych</w:t>
      </w:r>
      <w:bookmarkEnd w:id="4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6"/>
        <w:gridCol w:w="1310"/>
        <w:gridCol w:w="2288"/>
        <w:gridCol w:w="841"/>
        <w:gridCol w:w="1070"/>
        <w:gridCol w:w="966"/>
        <w:gridCol w:w="941"/>
        <w:gridCol w:w="1273"/>
      </w:tblGrid>
      <w:tr w:rsidR="00B42C55" w:rsidRPr="00B27090" w14:paraId="367FD1A4" w14:textId="77777777" w:rsidTr="002B64EF">
        <w:trPr>
          <w:trHeight w:val="63"/>
          <w:tblHeader/>
        </w:trPr>
        <w:tc>
          <w:tcPr>
            <w:tcW w:w="207" w:type="pct"/>
            <w:vMerge w:val="restart"/>
            <w:shd w:val="clear" w:color="auto" w:fill="E36C0A"/>
            <w:vAlign w:val="center"/>
          </w:tcPr>
          <w:p w14:paraId="4338B6A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2" w:type="pct"/>
            <w:vMerge w:val="restart"/>
            <w:shd w:val="clear" w:color="auto" w:fill="E36C0A"/>
            <w:vAlign w:val="center"/>
          </w:tcPr>
          <w:p w14:paraId="71C4841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1B0CCC5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368" w:type="pct"/>
            <w:gridSpan w:val="5"/>
            <w:shd w:val="clear" w:color="auto" w:fill="E36C0A"/>
            <w:vAlign w:val="center"/>
          </w:tcPr>
          <w:p w14:paraId="5506DE12" w14:textId="77777777" w:rsidR="00B42C55" w:rsidRPr="00B27090" w:rsidRDefault="00B42C55" w:rsidP="005052AF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702" w:type="pct"/>
            <w:vMerge w:val="restart"/>
            <w:shd w:val="clear" w:color="auto" w:fill="E36C0A"/>
            <w:vAlign w:val="center"/>
          </w:tcPr>
          <w:p w14:paraId="03823D8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B42C55" w:rsidRPr="00B27090" w14:paraId="1D7388E1" w14:textId="77777777" w:rsidTr="002B64EF">
        <w:trPr>
          <w:trHeight w:val="278"/>
          <w:tblHeader/>
        </w:trPr>
        <w:tc>
          <w:tcPr>
            <w:tcW w:w="207" w:type="pct"/>
            <w:vMerge/>
            <w:shd w:val="clear" w:color="auto" w:fill="E36C0A"/>
            <w:vAlign w:val="center"/>
          </w:tcPr>
          <w:p w14:paraId="609A59B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E36C0A"/>
            <w:vAlign w:val="center"/>
          </w:tcPr>
          <w:p w14:paraId="1C71ADB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2" w:type="pct"/>
            <w:vMerge w:val="restart"/>
            <w:shd w:val="clear" w:color="auto" w:fill="E36C0A"/>
            <w:vAlign w:val="center"/>
          </w:tcPr>
          <w:p w14:paraId="5021D0D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464" w:type="pct"/>
            <w:vMerge w:val="restart"/>
            <w:shd w:val="clear" w:color="auto" w:fill="E36C0A"/>
            <w:vAlign w:val="center"/>
          </w:tcPr>
          <w:p w14:paraId="3C56C5D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123" w:type="pct"/>
            <w:gridSpan w:val="2"/>
            <w:shd w:val="clear" w:color="auto" w:fill="E36C0A"/>
            <w:vAlign w:val="center"/>
          </w:tcPr>
          <w:p w14:paraId="67F19AB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19" w:type="pct"/>
            <w:vMerge w:val="restart"/>
            <w:shd w:val="clear" w:color="auto" w:fill="E36C0A"/>
            <w:vAlign w:val="center"/>
          </w:tcPr>
          <w:p w14:paraId="3AC9E3E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702" w:type="pct"/>
            <w:vMerge/>
            <w:shd w:val="clear" w:color="auto" w:fill="E36C0A"/>
            <w:vAlign w:val="center"/>
          </w:tcPr>
          <w:p w14:paraId="6E390B4D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2C55" w:rsidRPr="00B27090" w14:paraId="73C41BB9" w14:textId="77777777" w:rsidTr="002B64EF">
        <w:trPr>
          <w:trHeight w:val="68"/>
          <w:tblHeader/>
        </w:trPr>
        <w:tc>
          <w:tcPr>
            <w:tcW w:w="207" w:type="pct"/>
            <w:vMerge/>
            <w:shd w:val="clear" w:color="auto" w:fill="E36C0A"/>
            <w:vAlign w:val="center"/>
          </w:tcPr>
          <w:p w14:paraId="7456D59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vMerge/>
            <w:shd w:val="clear" w:color="auto" w:fill="E36C0A"/>
            <w:vAlign w:val="center"/>
          </w:tcPr>
          <w:p w14:paraId="424DB28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2" w:type="pct"/>
            <w:vMerge/>
            <w:shd w:val="clear" w:color="auto" w:fill="E36C0A"/>
            <w:vAlign w:val="center"/>
          </w:tcPr>
          <w:p w14:paraId="39C63AB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E36C0A"/>
            <w:vAlign w:val="center"/>
          </w:tcPr>
          <w:p w14:paraId="04C719E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E36C0A"/>
            <w:vAlign w:val="center"/>
          </w:tcPr>
          <w:p w14:paraId="65399F3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533" w:type="pct"/>
            <w:shd w:val="clear" w:color="auto" w:fill="E36C0A"/>
            <w:vAlign w:val="center"/>
          </w:tcPr>
          <w:p w14:paraId="6E9CE05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519" w:type="pct"/>
            <w:vMerge/>
            <w:shd w:val="clear" w:color="auto" w:fill="E36C0A"/>
          </w:tcPr>
          <w:p w14:paraId="13570C4D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E36C0A"/>
            <w:vAlign w:val="center"/>
          </w:tcPr>
          <w:p w14:paraId="0D7F9D59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16B3" w:rsidRPr="00B27090" w14:paraId="17672540" w14:textId="77777777" w:rsidTr="002B64EF">
        <w:trPr>
          <w:trHeight w:val="226"/>
          <w:tblHeader/>
        </w:trPr>
        <w:tc>
          <w:tcPr>
            <w:tcW w:w="207" w:type="pct"/>
            <w:shd w:val="clear" w:color="auto" w:fill="E36C0A"/>
            <w:vAlign w:val="center"/>
          </w:tcPr>
          <w:p w14:paraId="4568717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722" w:type="pct"/>
            <w:shd w:val="clear" w:color="auto" w:fill="E36C0A"/>
            <w:vAlign w:val="center"/>
          </w:tcPr>
          <w:p w14:paraId="52D65D7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262" w:type="pct"/>
            <w:shd w:val="clear" w:color="auto" w:fill="E36C0A"/>
            <w:vAlign w:val="center"/>
          </w:tcPr>
          <w:p w14:paraId="04CC79A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64" w:type="pct"/>
            <w:shd w:val="clear" w:color="auto" w:fill="E36C0A"/>
            <w:vAlign w:val="center"/>
          </w:tcPr>
          <w:p w14:paraId="3363797F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90" w:type="pct"/>
            <w:shd w:val="clear" w:color="auto" w:fill="E36C0A"/>
            <w:vAlign w:val="center"/>
          </w:tcPr>
          <w:p w14:paraId="0A38CCB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33" w:type="pct"/>
            <w:shd w:val="clear" w:color="auto" w:fill="E36C0A"/>
            <w:vAlign w:val="center"/>
          </w:tcPr>
          <w:p w14:paraId="4012383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19" w:type="pct"/>
            <w:shd w:val="clear" w:color="auto" w:fill="E36C0A"/>
          </w:tcPr>
          <w:p w14:paraId="16033E2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02" w:type="pct"/>
            <w:shd w:val="clear" w:color="auto" w:fill="E36C0A"/>
            <w:vAlign w:val="center"/>
          </w:tcPr>
          <w:p w14:paraId="1573D2B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762C7C" w:rsidRPr="00B27090" w14:paraId="3C5B7AD4" w14:textId="77777777" w:rsidTr="002B64EF">
        <w:trPr>
          <w:trHeight w:val="70"/>
        </w:trPr>
        <w:tc>
          <w:tcPr>
            <w:tcW w:w="207" w:type="pct"/>
            <w:shd w:val="clear" w:color="auto" w:fill="FFFFFF"/>
          </w:tcPr>
          <w:p w14:paraId="6B0CC444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722" w:type="pct"/>
            <w:shd w:val="clear" w:color="auto" w:fill="FFFFFF"/>
          </w:tcPr>
          <w:p w14:paraId="63D2517F" w14:textId="77777777" w:rsidR="00504F4E" w:rsidRPr="000F16B3" w:rsidRDefault="00504F4E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ZG</w:t>
            </w:r>
          </w:p>
          <w:p w14:paraId="168D6B74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4A5FED59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Zrównoważone gospodarowanie zasobami geologicznymi</w:t>
            </w:r>
          </w:p>
        </w:tc>
        <w:tc>
          <w:tcPr>
            <w:tcW w:w="1262" w:type="pct"/>
            <w:shd w:val="clear" w:color="auto" w:fill="FFFFFF"/>
          </w:tcPr>
          <w:p w14:paraId="5D214F9D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ilość występujących osuwisk</w:t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61F82388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179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07780F06" w14:textId="25CAF953" w:rsidR="00504F4E" w:rsidRPr="001B2B72" w:rsidRDefault="00E318A8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179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3E4FAE6" w14:textId="76CBA404" w:rsidR="00504F4E" w:rsidRPr="001B2B72" w:rsidRDefault="00E318A8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179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227A195B" w14:textId="77777777" w:rsidR="00504F4E" w:rsidRPr="000F16B3" w:rsidRDefault="00587DDB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spadek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12B7CB1" w14:textId="6A4C1FD0" w:rsidR="00504F4E" w:rsidRPr="007933D6" w:rsidRDefault="00214332" w:rsidP="005052AF">
            <w:pPr>
              <w:spacing w:before="0" w:after="0"/>
              <w:jc w:val="center"/>
              <w:rPr>
                <w:color w:val="A5A5A5" w:themeColor="accent3"/>
                <w:sz w:val="16"/>
                <w:szCs w:val="16"/>
              </w:rPr>
            </w:pPr>
            <w:r w:rsidRPr="00762C7C">
              <w:rPr>
                <w:color w:val="5B9BD5" w:themeColor="accent5"/>
                <w:sz w:val="16"/>
                <w:szCs w:val="16"/>
              </w:rPr>
              <w:t>BEZ ZMIAN</w:t>
            </w:r>
            <w:r>
              <w:rPr>
                <w:color w:val="auto"/>
                <w:sz w:val="14"/>
                <w:szCs w:val="14"/>
              </w:rPr>
              <w:t xml:space="preserve"> wartość nie zmieniła się w stosunku do wartości bazowej</w:t>
            </w:r>
          </w:p>
        </w:tc>
      </w:tr>
    </w:tbl>
    <w:p w14:paraId="1C83D968" w14:textId="769A90A7" w:rsidR="006E5E00" w:rsidRDefault="006E5E00" w:rsidP="000050B5">
      <w:pPr>
        <w:pStyle w:val="Nagwek2"/>
      </w:pPr>
      <w:bookmarkStart w:id="42" w:name="bookmark23"/>
      <w:bookmarkStart w:id="43" w:name="_Toc71703986"/>
      <w:r>
        <w:t>Ocena realizacji celu i działań w obszarze zasobów geologicznych</w:t>
      </w:r>
      <w:bookmarkEnd w:id="42"/>
      <w:bookmarkEnd w:id="43"/>
    </w:p>
    <w:p w14:paraId="09381BB7" w14:textId="239FDA08" w:rsidR="007933D6" w:rsidRPr="0025263C" w:rsidRDefault="00214332" w:rsidP="0025263C">
      <w:r>
        <w:t xml:space="preserve">Ilość występujących na terenie miasta Szczecin </w:t>
      </w:r>
      <w:r w:rsidR="00DF0F42" w:rsidRPr="00DF0F42">
        <w:t>osuwisk</w:t>
      </w:r>
      <w:r>
        <w:t xml:space="preserve"> nie uległa zmianie</w:t>
      </w:r>
      <w:r w:rsidR="00865446">
        <w:t xml:space="preserve">. </w:t>
      </w:r>
      <w:r w:rsidR="006262B8">
        <w:t>Należy zwrócić uwagę, że</w:t>
      </w:r>
      <w:r w:rsidR="0025263C">
        <w:t xml:space="preserve"> od 2019 r. raportowaniu poddawanych jest 6 osuwisk, wytypowanych w</w:t>
      </w:r>
      <w:r w:rsidR="007F095E">
        <w:t> </w:t>
      </w:r>
      <w:r w:rsidR="0025263C">
        <w:t>wyniku  przeprowadzonych  sesji  obserwacyjnych. Wybrano  4  osuwiska</w:t>
      </w:r>
      <w:r w:rsidR="00587DDB">
        <w:t xml:space="preserve"> (79710, 79749, 80501, 80504 wg Bazy SOPO)</w:t>
      </w:r>
      <w:r w:rsidR="0025263C">
        <w:t xml:space="preserve">,  które  powinny mieć założony system monitoringu geodezyjnego (powierzchniowego), zapewniający możliwość pomiarów przemieszczeń powierzchniowych oraz 2 osuwiska na których </w:t>
      </w:r>
      <w:r w:rsidR="00587DDB">
        <w:t>prowadzony jest</w:t>
      </w:r>
      <w:r w:rsidR="0025263C">
        <w:t xml:space="preserve"> monitoring obserwacyjn</w:t>
      </w:r>
      <w:r w:rsidR="00587DDB">
        <w:t>y (79755 i 80568 wg Bazy SOPO)</w:t>
      </w:r>
      <w:r w:rsidR="0025263C">
        <w:t xml:space="preserve">. </w:t>
      </w:r>
      <w:r w:rsidR="00865446">
        <w:t>Zaleca się kontynuowanie zadań związanych z</w:t>
      </w:r>
      <w:r w:rsidR="007F095E">
        <w:t> </w:t>
      </w:r>
      <w:r w:rsidR="00865446">
        <w:t>monitorowaniem występujących na terenie miasta Szczecin osuwisk</w:t>
      </w:r>
      <w:r w:rsidR="00865446" w:rsidRPr="00AF171F">
        <w:t>.</w:t>
      </w:r>
      <w:r w:rsidR="00865446">
        <w:t xml:space="preserve"> Zaleca</w:t>
      </w:r>
      <w:r w:rsidR="0025263C">
        <w:t xml:space="preserve"> się </w:t>
      </w:r>
      <w:r w:rsidR="00865446">
        <w:t xml:space="preserve">również </w:t>
      </w:r>
      <w:r w:rsidR="0025263C">
        <w:t xml:space="preserve">zmianę wskaźnika </w:t>
      </w:r>
      <w:r w:rsidR="00DB5A81">
        <w:t>„</w:t>
      </w:r>
      <w:r w:rsidR="0025263C">
        <w:t>I</w:t>
      </w:r>
      <w:r w:rsidR="0025263C" w:rsidRPr="00B65B94">
        <w:t>lość występujących osuwisk</w:t>
      </w:r>
      <w:r w:rsidR="00DB5A81">
        <w:t>”</w:t>
      </w:r>
      <w:r w:rsidR="00587DDB">
        <w:t xml:space="preserve"> na </w:t>
      </w:r>
      <w:r w:rsidR="00865446">
        <w:t xml:space="preserve">wskaźnik określający ilość występujących na terenie miasta osuwisk objętych </w:t>
      </w:r>
      <w:r w:rsidR="00A91E3C">
        <w:t xml:space="preserve">miejscowymi planami zagospodarowania przestrzennego </w:t>
      </w:r>
      <w:r w:rsidR="00587DDB">
        <w:t>oraz zamieścić go w obszarze działań związanych z</w:t>
      </w:r>
      <w:r w:rsidR="008604E7">
        <w:t> </w:t>
      </w:r>
      <w:r w:rsidR="00587DDB">
        <w:t>ochroną powierzchni ziemi.</w:t>
      </w:r>
    </w:p>
    <w:p w14:paraId="488BE00C" w14:textId="53C3B687" w:rsidR="005C16BF" w:rsidRPr="00AF171F" w:rsidRDefault="005C16BF" w:rsidP="007933D6">
      <w:r w:rsidRPr="005C16BF">
        <w:t xml:space="preserve">Analiza danych uzyskanych w ramach raportowania programu </w:t>
      </w:r>
      <w:r>
        <w:t>pozwala stwierdzić, że</w:t>
      </w:r>
      <w:r w:rsidR="007F095E">
        <w:t> </w:t>
      </w:r>
      <w:r>
        <w:t>na</w:t>
      </w:r>
      <w:r w:rsidR="007F095E">
        <w:t> </w:t>
      </w:r>
      <w:r>
        <w:t xml:space="preserve">terenie miasta Szczecin brak jest obecnie eksploatowanych złóż i zasobów geologicznych. </w:t>
      </w:r>
    </w:p>
    <w:p w14:paraId="391EF86A" w14:textId="77777777" w:rsidR="006E5E00" w:rsidRDefault="006E5E00" w:rsidP="000050B5">
      <w:pPr>
        <w:pStyle w:val="Nagwek2"/>
      </w:pPr>
      <w:bookmarkStart w:id="44" w:name="bookmark24"/>
      <w:bookmarkStart w:id="45" w:name="_Toc71703987"/>
      <w:r>
        <w:lastRenderedPageBreak/>
        <w:t>Wskaźnik realizacji celu w zakresie gleb</w:t>
      </w:r>
      <w:bookmarkEnd w:id="44"/>
      <w:bookmarkEnd w:id="45"/>
    </w:p>
    <w:p w14:paraId="742CBBFE" w14:textId="2F950226" w:rsidR="000C1A5A" w:rsidRDefault="000C1A5A" w:rsidP="000C1A5A">
      <w:pPr>
        <w:pStyle w:val="Legenda"/>
      </w:pPr>
      <w:bookmarkStart w:id="46" w:name="_Toc71703960"/>
      <w:r>
        <w:t xml:space="preserve">Tabela </w:t>
      </w:r>
      <w:fldSimple w:instr=" SEQ Tabela \* ARABIC ">
        <w:r w:rsidR="00271512">
          <w:rPr>
            <w:noProof/>
          </w:rPr>
          <w:t>8</w:t>
        </w:r>
      </w:fldSimple>
      <w:r>
        <w:t xml:space="preserve"> </w:t>
      </w:r>
      <w:r w:rsidRPr="000F18D5">
        <w:t>Wskaźniki realizacji celu w zakresie gleb</w:t>
      </w:r>
      <w:bookmarkEnd w:id="4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1"/>
        <w:gridCol w:w="1341"/>
        <w:gridCol w:w="2283"/>
        <w:gridCol w:w="819"/>
        <w:gridCol w:w="992"/>
        <w:gridCol w:w="992"/>
        <w:gridCol w:w="992"/>
        <w:gridCol w:w="1275"/>
      </w:tblGrid>
      <w:tr w:rsidR="00B42C55" w:rsidRPr="00B27090" w14:paraId="778E4A4F" w14:textId="77777777" w:rsidTr="002B64EF">
        <w:trPr>
          <w:trHeight w:val="63"/>
          <w:tblHeader/>
        </w:trPr>
        <w:tc>
          <w:tcPr>
            <w:tcW w:w="205" w:type="pct"/>
            <w:vMerge w:val="restart"/>
            <w:shd w:val="clear" w:color="auto" w:fill="FBD4B4"/>
            <w:vAlign w:val="center"/>
          </w:tcPr>
          <w:p w14:paraId="7334F60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40" w:type="pct"/>
            <w:vMerge w:val="restart"/>
            <w:shd w:val="clear" w:color="auto" w:fill="FBD4B4"/>
            <w:vAlign w:val="center"/>
          </w:tcPr>
          <w:p w14:paraId="51CF8D5D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226EF76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352" w:type="pct"/>
            <w:gridSpan w:val="5"/>
            <w:shd w:val="clear" w:color="auto" w:fill="FBD4B4"/>
            <w:vAlign w:val="center"/>
          </w:tcPr>
          <w:p w14:paraId="16155933" w14:textId="77777777" w:rsidR="00B42C55" w:rsidRPr="00B27090" w:rsidRDefault="00B42C55" w:rsidP="005052AF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703" w:type="pct"/>
            <w:vMerge w:val="restart"/>
            <w:shd w:val="clear" w:color="auto" w:fill="FBD4B4"/>
            <w:vAlign w:val="center"/>
          </w:tcPr>
          <w:p w14:paraId="4C0BB0E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B42C55" w:rsidRPr="00B27090" w14:paraId="6E5BFF3D" w14:textId="77777777" w:rsidTr="002B64EF">
        <w:trPr>
          <w:trHeight w:val="278"/>
          <w:tblHeader/>
        </w:trPr>
        <w:tc>
          <w:tcPr>
            <w:tcW w:w="205" w:type="pct"/>
            <w:vMerge/>
            <w:shd w:val="clear" w:color="auto" w:fill="FBD4B4"/>
            <w:vAlign w:val="center"/>
          </w:tcPr>
          <w:p w14:paraId="28C5A1F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  <w:vMerge/>
            <w:shd w:val="clear" w:color="auto" w:fill="FBD4B4"/>
            <w:vAlign w:val="center"/>
          </w:tcPr>
          <w:p w14:paraId="40E3AF3D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  <w:vMerge w:val="restart"/>
            <w:shd w:val="clear" w:color="auto" w:fill="FBD4B4"/>
            <w:vAlign w:val="center"/>
          </w:tcPr>
          <w:p w14:paraId="79C69292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452" w:type="pct"/>
            <w:vMerge w:val="restart"/>
            <w:shd w:val="clear" w:color="auto" w:fill="FBD4B4"/>
            <w:vAlign w:val="center"/>
          </w:tcPr>
          <w:p w14:paraId="51F1DBF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094" w:type="pct"/>
            <w:gridSpan w:val="2"/>
            <w:shd w:val="clear" w:color="auto" w:fill="FBD4B4"/>
            <w:vAlign w:val="center"/>
          </w:tcPr>
          <w:p w14:paraId="469015A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47" w:type="pct"/>
            <w:vMerge w:val="restart"/>
            <w:shd w:val="clear" w:color="auto" w:fill="FBD4B4"/>
            <w:vAlign w:val="center"/>
          </w:tcPr>
          <w:p w14:paraId="209B84B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703" w:type="pct"/>
            <w:vMerge/>
            <w:shd w:val="clear" w:color="auto" w:fill="FBD4B4"/>
            <w:vAlign w:val="center"/>
          </w:tcPr>
          <w:p w14:paraId="093FC45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2C55" w:rsidRPr="00B27090" w14:paraId="4BC4FE13" w14:textId="77777777" w:rsidTr="002B64EF">
        <w:trPr>
          <w:trHeight w:val="68"/>
          <w:tblHeader/>
        </w:trPr>
        <w:tc>
          <w:tcPr>
            <w:tcW w:w="205" w:type="pct"/>
            <w:vMerge/>
            <w:shd w:val="clear" w:color="auto" w:fill="FBD4B4"/>
            <w:vAlign w:val="center"/>
          </w:tcPr>
          <w:p w14:paraId="5A5BCBD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  <w:vMerge/>
            <w:shd w:val="clear" w:color="auto" w:fill="FBD4B4"/>
            <w:vAlign w:val="center"/>
          </w:tcPr>
          <w:p w14:paraId="0EA884C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  <w:vMerge/>
            <w:shd w:val="clear" w:color="auto" w:fill="FBD4B4"/>
            <w:vAlign w:val="center"/>
          </w:tcPr>
          <w:p w14:paraId="71FA6F3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pct"/>
            <w:vMerge/>
            <w:shd w:val="clear" w:color="auto" w:fill="FBD4B4"/>
            <w:vAlign w:val="center"/>
          </w:tcPr>
          <w:p w14:paraId="2F88FE79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FBD4B4"/>
            <w:vAlign w:val="center"/>
          </w:tcPr>
          <w:p w14:paraId="3597470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547" w:type="pct"/>
            <w:shd w:val="clear" w:color="auto" w:fill="FBD4B4"/>
            <w:vAlign w:val="center"/>
          </w:tcPr>
          <w:p w14:paraId="078D37B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547" w:type="pct"/>
            <w:vMerge/>
            <w:shd w:val="clear" w:color="auto" w:fill="FBD4B4"/>
          </w:tcPr>
          <w:p w14:paraId="4F9FC66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FBD4B4"/>
            <w:vAlign w:val="center"/>
          </w:tcPr>
          <w:p w14:paraId="3F8AD2C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16B3" w:rsidRPr="00B27090" w14:paraId="37675DBF" w14:textId="77777777" w:rsidTr="002B64EF">
        <w:trPr>
          <w:trHeight w:val="226"/>
          <w:tblHeader/>
        </w:trPr>
        <w:tc>
          <w:tcPr>
            <w:tcW w:w="205" w:type="pct"/>
            <w:shd w:val="clear" w:color="auto" w:fill="FBD4B4"/>
            <w:vAlign w:val="center"/>
          </w:tcPr>
          <w:p w14:paraId="5F53FA5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740" w:type="pct"/>
            <w:shd w:val="clear" w:color="auto" w:fill="FBD4B4"/>
            <w:vAlign w:val="center"/>
          </w:tcPr>
          <w:p w14:paraId="33B6BFF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259" w:type="pct"/>
            <w:shd w:val="clear" w:color="auto" w:fill="FBD4B4"/>
            <w:vAlign w:val="center"/>
          </w:tcPr>
          <w:p w14:paraId="04EFCFC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52" w:type="pct"/>
            <w:shd w:val="clear" w:color="auto" w:fill="FBD4B4"/>
            <w:vAlign w:val="center"/>
          </w:tcPr>
          <w:p w14:paraId="7F021B9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47" w:type="pct"/>
            <w:shd w:val="clear" w:color="auto" w:fill="FBD4B4"/>
            <w:vAlign w:val="center"/>
          </w:tcPr>
          <w:p w14:paraId="0EE87E9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47" w:type="pct"/>
            <w:shd w:val="clear" w:color="auto" w:fill="FBD4B4"/>
            <w:vAlign w:val="center"/>
          </w:tcPr>
          <w:p w14:paraId="084C41F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7" w:type="pct"/>
            <w:shd w:val="clear" w:color="auto" w:fill="FBD4B4"/>
          </w:tcPr>
          <w:p w14:paraId="708A760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03" w:type="pct"/>
            <w:shd w:val="clear" w:color="auto" w:fill="FBD4B4"/>
            <w:vAlign w:val="center"/>
          </w:tcPr>
          <w:p w14:paraId="0ADF666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504F4E" w:rsidRPr="00B27090" w14:paraId="385CF363" w14:textId="77777777" w:rsidTr="002B64EF">
        <w:trPr>
          <w:trHeight w:val="860"/>
        </w:trPr>
        <w:tc>
          <w:tcPr>
            <w:tcW w:w="205" w:type="pct"/>
            <w:shd w:val="clear" w:color="auto" w:fill="FFFFFF"/>
          </w:tcPr>
          <w:p w14:paraId="13843F4E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740" w:type="pct"/>
            <w:shd w:val="clear" w:color="auto" w:fill="FFFFFF"/>
          </w:tcPr>
          <w:p w14:paraId="537D61C9" w14:textId="77777777" w:rsidR="00504F4E" w:rsidRPr="000F16B3" w:rsidRDefault="00504F4E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GL</w:t>
            </w:r>
          </w:p>
          <w:p w14:paraId="0C1D3CAE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58AD9ED3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Ochrona ziemi przed negatywnym oddziaływaniem oraz rekultywacja terenów zdegradowanych</w:t>
            </w:r>
          </w:p>
        </w:tc>
        <w:tc>
          <w:tcPr>
            <w:tcW w:w="1259" w:type="pct"/>
            <w:shd w:val="clear" w:color="auto" w:fill="FFFFFF"/>
          </w:tcPr>
          <w:p w14:paraId="17B2E6A9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niezrekultywowana powierzchnia terenów składowania odpadów [ha]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547AB59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37,4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698559E2" w14:textId="77777777" w:rsidR="00504F4E" w:rsidRPr="001B2B72" w:rsidRDefault="00DF477F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1B2B72">
              <w:rPr>
                <w:color w:val="auto"/>
                <w:sz w:val="16"/>
                <w:szCs w:val="16"/>
              </w:rPr>
              <w:t>37,4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3BD62A2A" w14:textId="77777777" w:rsidR="00504F4E" w:rsidRPr="001B2B72" w:rsidRDefault="00504F4E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1B2B72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21C58CA" w14:textId="77777777" w:rsidR="00504F4E" w:rsidRPr="000F16B3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spadek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486F475" w14:textId="674B7541" w:rsidR="00504F4E" w:rsidRPr="000F16B3" w:rsidRDefault="0048510A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62C7C">
              <w:rPr>
                <w:color w:val="5B9BD5" w:themeColor="accent5"/>
                <w:sz w:val="16"/>
                <w:szCs w:val="16"/>
              </w:rPr>
              <w:t>BEZ ZMIAN</w:t>
            </w:r>
            <w:r w:rsidR="00F643A7">
              <w:rPr>
                <w:color w:val="auto"/>
                <w:sz w:val="14"/>
                <w:szCs w:val="14"/>
              </w:rPr>
              <w:t xml:space="preserve"> wartość nie zmieniła się w stosunku do wartości bazowej, nie osiągnięto wartości docelowej</w:t>
            </w:r>
            <w:r w:rsidR="00F643A7" w:rsidRPr="0048510A" w:rsidDel="0048510A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</w:p>
        </w:tc>
      </w:tr>
      <w:tr w:rsidR="00294724" w:rsidRPr="00B27090" w14:paraId="3C544ED9" w14:textId="77777777" w:rsidTr="002B64EF">
        <w:trPr>
          <w:trHeight w:val="58"/>
        </w:trPr>
        <w:tc>
          <w:tcPr>
            <w:tcW w:w="5000" w:type="pct"/>
            <w:gridSpan w:val="8"/>
            <w:shd w:val="clear" w:color="auto" w:fill="FFFFFF"/>
          </w:tcPr>
          <w:p w14:paraId="3F8DC1E5" w14:textId="1818C6A0" w:rsidR="00294724" w:rsidRPr="0048510A" w:rsidRDefault="00294724" w:rsidP="005052AF">
            <w:pPr>
              <w:spacing w:before="0" w:after="0"/>
              <w:jc w:val="left"/>
              <w:rPr>
                <w:color w:val="5B9BD5" w:themeColor="accent5"/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b.d. – brak dan</w:t>
            </w:r>
            <w:r w:rsidR="007954CB">
              <w:rPr>
                <w:color w:val="auto"/>
                <w:sz w:val="14"/>
                <w:szCs w:val="14"/>
              </w:rPr>
              <w:t>ej</w:t>
            </w:r>
            <w:r>
              <w:rPr>
                <w:color w:val="auto"/>
                <w:sz w:val="14"/>
                <w:szCs w:val="14"/>
              </w:rPr>
              <w:t xml:space="preserve"> za rok 2020 wynika z publikacji wymaganych zestawień danych (takich jak raporty, dane GUS i inne) w drugiej połowie roku 2021 i na etapie opracowania niniejszego Raportu nie były dostępne.</w:t>
            </w:r>
          </w:p>
        </w:tc>
      </w:tr>
    </w:tbl>
    <w:p w14:paraId="60F1F05C" w14:textId="5FB6C20D" w:rsidR="00465950" w:rsidRDefault="00465950" w:rsidP="008604E7">
      <w:pPr>
        <w:pStyle w:val="Nagwek2"/>
      </w:pPr>
      <w:bookmarkStart w:id="47" w:name="_Toc71703988"/>
      <w:bookmarkStart w:id="48" w:name="bookmark25"/>
      <w:r>
        <w:t>Ocena realizacji celu i działań w obszarze gleb</w:t>
      </w:r>
      <w:bookmarkEnd w:id="47"/>
    </w:p>
    <w:p w14:paraId="350FD805" w14:textId="576E18A1" w:rsidR="00465950" w:rsidRPr="00465950" w:rsidRDefault="00EB2A5B" w:rsidP="00465950">
      <w:r>
        <w:t xml:space="preserve">Na podstawie danych publikowanych w opracowaniach </w:t>
      </w:r>
      <w:r w:rsidRPr="00EB2A5B">
        <w:t xml:space="preserve">GUS </w:t>
      </w:r>
      <w:r w:rsidRPr="00762C7C">
        <w:rPr>
          <w:rStyle w:val="Teksttreci275pt"/>
          <w:rFonts w:ascii="Arial" w:eastAsia="Arial" w:hAnsi="Arial" w:cs="Arial"/>
          <w:sz w:val="22"/>
          <w:szCs w:val="22"/>
        </w:rPr>
        <w:t>niezrekultywowana powierzchnia terenów składowania odpadów</w:t>
      </w:r>
      <w:r>
        <w:t xml:space="preserve"> na terenie miasta Szczecin do 2019 r. pozostaje niezmienna i</w:t>
      </w:r>
      <w:r w:rsidR="008604E7">
        <w:t> </w:t>
      </w:r>
      <w:r>
        <w:t>wynosi 37,4 ha.</w:t>
      </w:r>
      <w:r w:rsidR="00DF477F">
        <w:t xml:space="preserve"> </w:t>
      </w:r>
      <w:r>
        <w:t>Natomiast z informacji pozyskanych z UM Szczecin oraz ZUK wynika, że</w:t>
      </w:r>
      <w:r w:rsidR="007F095E">
        <w:t> </w:t>
      </w:r>
      <w:r>
        <w:t xml:space="preserve">obecnie </w:t>
      </w:r>
      <w:r w:rsidR="00DF477F">
        <w:t>na terenie miasta Szczecin nie ma niezrekultywowanych powierzchni terenów składowisk odpadów</w:t>
      </w:r>
      <w:r w:rsidR="00FE5BD4">
        <w:t xml:space="preserve">. </w:t>
      </w:r>
      <w:r w:rsidR="00FB6631">
        <w:t>Na</w:t>
      </w:r>
      <w:r w:rsidR="00D822A6">
        <w:t xml:space="preserve"> terenie miasta Szczecin</w:t>
      </w:r>
      <w:r w:rsidR="00FB6631">
        <w:t xml:space="preserve"> prowadzone są</w:t>
      </w:r>
      <w:r w:rsidR="00D822A6">
        <w:t>:</w:t>
      </w:r>
      <w:r w:rsidR="00FB6631">
        <w:t xml:space="preserve"> rejestr historycznych zanieczyszczeń powierzchni ziemi</w:t>
      </w:r>
      <w:r w:rsidR="00D822A6">
        <w:t xml:space="preserve"> oraz </w:t>
      </w:r>
      <w:r w:rsidR="00D822A6" w:rsidRPr="00D822A6">
        <w:t xml:space="preserve">rejestr </w:t>
      </w:r>
      <w:r w:rsidR="00D822A6" w:rsidRPr="00B747E2">
        <w:rPr>
          <w:color w:val="535355"/>
          <w:shd w:val="clear" w:color="auto" w:fill="FFFFFF"/>
        </w:rPr>
        <w:t>bezpośrednich zagrożeń szkodą w środowisku i szkód w środowisku</w:t>
      </w:r>
      <w:r w:rsidR="00D822A6">
        <w:rPr>
          <w:color w:val="535355"/>
          <w:shd w:val="clear" w:color="auto" w:fill="FFFFFF"/>
        </w:rPr>
        <w:t xml:space="preserve">. </w:t>
      </w:r>
      <w:r w:rsidR="00D822A6">
        <w:rPr>
          <w:shd w:val="clear" w:color="auto" w:fill="FFFFFF"/>
        </w:rPr>
        <w:t>Spośród</w:t>
      </w:r>
      <w:r w:rsidR="00D822A6" w:rsidRPr="006C70F1">
        <w:rPr>
          <w:shd w:val="clear" w:color="auto" w:fill="FFFFFF"/>
        </w:rPr>
        <w:t xml:space="preserve"> 9 potwierdzonych historycznych zanieczyszczeń powierzchni ziemi, 7 jest w trakcie remediacji</w:t>
      </w:r>
      <w:r w:rsidR="00D822A6">
        <w:rPr>
          <w:shd w:val="clear" w:color="auto" w:fill="FFFFFF"/>
        </w:rPr>
        <w:t xml:space="preserve">. </w:t>
      </w:r>
      <w:r w:rsidR="00B747E2">
        <w:t>Odnośnie z</w:t>
      </w:r>
      <w:r w:rsidR="00B747E2" w:rsidRPr="006C70F1">
        <w:t>agrożenie powierzchni ziemi zarejestrowane są</w:t>
      </w:r>
      <w:r w:rsidR="007F095E">
        <w:t> </w:t>
      </w:r>
      <w:r w:rsidR="00B747E2" w:rsidRPr="006C70F1">
        <w:t>dwa zgłoszenia, przy czym dla obydwu zakończono postępowanie i działania zapobiegawcze lub naprawcze</w:t>
      </w:r>
      <w:r w:rsidR="00B747E2">
        <w:t>.</w:t>
      </w:r>
    </w:p>
    <w:p w14:paraId="3BDF0C30" w14:textId="7C970D63" w:rsidR="006E5E00" w:rsidRDefault="006E5E00" w:rsidP="000050B5">
      <w:pPr>
        <w:pStyle w:val="Nagwek2"/>
      </w:pPr>
      <w:bookmarkStart w:id="49" w:name="_Toc71703989"/>
      <w:r>
        <w:t>Wskaźniki realizacji celów w zakresie gospodarowania odpadami i</w:t>
      </w:r>
      <w:r w:rsidR="00294724">
        <w:t> </w:t>
      </w:r>
      <w:r>
        <w:t>zapobiegania powstawania odpadów</w:t>
      </w:r>
      <w:bookmarkEnd w:id="48"/>
      <w:bookmarkEnd w:id="49"/>
    </w:p>
    <w:p w14:paraId="76E35524" w14:textId="3B79B8C0" w:rsidR="000C1A5A" w:rsidRDefault="000C1A5A" w:rsidP="000C1A5A">
      <w:pPr>
        <w:pStyle w:val="Legenda"/>
      </w:pPr>
      <w:bookmarkStart w:id="50" w:name="_Toc71703961"/>
      <w:r>
        <w:t xml:space="preserve">Tabela </w:t>
      </w:r>
      <w:fldSimple w:instr=" SEQ Tabela \* ARABIC ">
        <w:r w:rsidR="00271512">
          <w:rPr>
            <w:noProof/>
          </w:rPr>
          <w:t>9</w:t>
        </w:r>
      </w:fldSimple>
      <w:r>
        <w:t xml:space="preserve"> </w:t>
      </w:r>
      <w:r w:rsidRPr="009021CD">
        <w:t>Wskaźniki realizacji celów w zakresie gospodarowania odpadami i zapobiegania powstawania odpadów</w:t>
      </w:r>
      <w:bookmarkEnd w:id="50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4"/>
        <w:gridCol w:w="1343"/>
        <w:gridCol w:w="2246"/>
        <w:gridCol w:w="850"/>
        <w:gridCol w:w="992"/>
        <w:gridCol w:w="995"/>
        <w:gridCol w:w="990"/>
        <w:gridCol w:w="1275"/>
      </w:tblGrid>
      <w:tr w:rsidR="00B42C55" w:rsidRPr="00B27090" w14:paraId="6E3728CC" w14:textId="77777777" w:rsidTr="002B64EF">
        <w:trPr>
          <w:trHeight w:val="63"/>
          <w:tblHeader/>
        </w:trPr>
        <w:tc>
          <w:tcPr>
            <w:tcW w:w="206" w:type="pct"/>
            <w:vMerge w:val="restart"/>
            <w:shd w:val="clear" w:color="auto" w:fill="BFBFBF"/>
            <w:vAlign w:val="center"/>
          </w:tcPr>
          <w:p w14:paraId="0A463FC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41" w:type="pct"/>
            <w:vMerge w:val="restart"/>
            <w:shd w:val="clear" w:color="auto" w:fill="BFBFBF"/>
            <w:vAlign w:val="center"/>
          </w:tcPr>
          <w:p w14:paraId="4408F51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26AEE6E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350" w:type="pct"/>
            <w:gridSpan w:val="5"/>
            <w:shd w:val="clear" w:color="auto" w:fill="BFBFBF"/>
            <w:vAlign w:val="center"/>
          </w:tcPr>
          <w:p w14:paraId="1EDD995E" w14:textId="77777777" w:rsidR="00B42C55" w:rsidRPr="00B27090" w:rsidRDefault="00B42C55" w:rsidP="005052AF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702" w:type="pct"/>
            <w:vMerge w:val="restart"/>
            <w:shd w:val="clear" w:color="auto" w:fill="BFBFBF"/>
            <w:vAlign w:val="center"/>
          </w:tcPr>
          <w:p w14:paraId="3651766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294724" w:rsidRPr="00B27090" w14:paraId="0A3E3BD2" w14:textId="77777777" w:rsidTr="002B64EF">
        <w:trPr>
          <w:trHeight w:val="278"/>
          <w:tblHeader/>
        </w:trPr>
        <w:tc>
          <w:tcPr>
            <w:tcW w:w="206" w:type="pct"/>
            <w:vMerge/>
            <w:shd w:val="clear" w:color="auto" w:fill="BFBFBF"/>
            <w:vAlign w:val="center"/>
          </w:tcPr>
          <w:p w14:paraId="552517D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vMerge/>
            <w:shd w:val="clear" w:color="auto" w:fill="BFBFBF"/>
            <w:vAlign w:val="center"/>
          </w:tcPr>
          <w:p w14:paraId="0B10652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9" w:type="pct"/>
            <w:vMerge w:val="restart"/>
            <w:shd w:val="clear" w:color="auto" w:fill="BFBFBF"/>
            <w:vAlign w:val="center"/>
          </w:tcPr>
          <w:p w14:paraId="0F055F0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469" w:type="pct"/>
            <w:vMerge w:val="restart"/>
            <w:shd w:val="clear" w:color="auto" w:fill="BFBFBF"/>
            <w:vAlign w:val="center"/>
          </w:tcPr>
          <w:p w14:paraId="5C1BBC4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096" w:type="pct"/>
            <w:gridSpan w:val="2"/>
            <w:shd w:val="clear" w:color="auto" w:fill="BFBFBF"/>
            <w:vAlign w:val="center"/>
          </w:tcPr>
          <w:p w14:paraId="2F11D73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46" w:type="pct"/>
            <w:vMerge w:val="restart"/>
            <w:shd w:val="clear" w:color="auto" w:fill="BFBFBF"/>
            <w:vAlign w:val="center"/>
          </w:tcPr>
          <w:p w14:paraId="5A7B1FE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702" w:type="pct"/>
            <w:vMerge/>
            <w:shd w:val="clear" w:color="auto" w:fill="BFBFBF"/>
            <w:vAlign w:val="center"/>
          </w:tcPr>
          <w:p w14:paraId="40835AC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4630A98A" w14:textId="77777777" w:rsidTr="002B64EF">
        <w:trPr>
          <w:trHeight w:val="68"/>
          <w:tblHeader/>
        </w:trPr>
        <w:tc>
          <w:tcPr>
            <w:tcW w:w="206" w:type="pct"/>
            <w:vMerge/>
            <w:shd w:val="clear" w:color="auto" w:fill="BFBFBF"/>
            <w:vAlign w:val="center"/>
          </w:tcPr>
          <w:p w14:paraId="10898B42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vMerge/>
            <w:shd w:val="clear" w:color="auto" w:fill="BFBFBF"/>
            <w:vAlign w:val="center"/>
          </w:tcPr>
          <w:p w14:paraId="07B01DA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9" w:type="pct"/>
            <w:vMerge/>
            <w:shd w:val="clear" w:color="auto" w:fill="BFBFBF"/>
            <w:vAlign w:val="center"/>
          </w:tcPr>
          <w:p w14:paraId="0A6E256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BFBFBF"/>
            <w:vAlign w:val="center"/>
          </w:tcPr>
          <w:p w14:paraId="3E9D877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BFBFBF"/>
            <w:vAlign w:val="center"/>
          </w:tcPr>
          <w:p w14:paraId="3C625F5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549" w:type="pct"/>
            <w:shd w:val="clear" w:color="auto" w:fill="BFBFBF"/>
            <w:vAlign w:val="center"/>
          </w:tcPr>
          <w:p w14:paraId="24F012D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546" w:type="pct"/>
            <w:vMerge/>
            <w:shd w:val="clear" w:color="auto" w:fill="BFBFBF"/>
          </w:tcPr>
          <w:p w14:paraId="290F056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BFBFBF"/>
            <w:vAlign w:val="center"/>
          </w:tcPr>
          <w:p w14:paraId="404F886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310ACCF0" w14:textId="77777777" w:rsidTr="002B64EF">
        <w:trPr>
          <w:trHeight w:val="226"/>
          <w:tblHeader/>
        </w:trPr>
        <w:tc>
          <w:tcPr>
            <w:tcW w:w="206" w:type="pct"/>
            <w:shd w:val="clear" w:color="auto" w:fill="BFBFBF"/>
            <w:vAlign w:val="center"/>
          </w:tcPr>
          <w:p w14:paraId="53E4EFF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741" w:type="pct"/>
            <w:shd w:val="clear" w:color="auto" w:fill="BFBFBF"/>
            <w:vAlign w:val="center"/>
          </w:tcPr>
          <w:p w14:paraId="10D6D8F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239" w:type="pct"/>
            <w:shd w:val="clear" w:color="auto" w:fill="BFBFBF"/>
            <w:vAlign w:val="center"/>
          </w:tcPr>
          <w:p w14:paraId="1D4DFD02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69" w:type="pct"/>
            <w:shd w:val="clear" w:color="auto" w:fill="BFBFBF"/>
            <w:vAlign w:val="center"/>
          </w:tcPr>
          <w:p w14:paraId="53EFEC9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47" w:type="pct"/>
            <w:shd w:val="clear" w:color="auto" w:fill="BFBFBF"/>
            <w:vAlign w:val="center"/>
          </w:tcPr>
          <w:p w14:paraId="36539BB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49" w:type="pct"/>
            <w:shd w:val="clear" w:color="auto" w:fill="BFBFBF"/>
            <w:vAlign w:val="center"/>
          </w:tcPr>
          <w:p w14:paraId="408AA7C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6" w:type="pct"/>
            <w:shd w:val="clear" w:color="auto" w:fill="BFBFBF"/>
          </w:tcPr>
          <w:p w14:paraId="225382B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02" w:type="pct"/>
            <w:shd w:val="clear" w:color="auto" w:fill="BFBFBF"/>
            <w:vAlign w:val="center"/>
          </w:tcPr>
          <w:p w14:paraId="78CB79C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762C7C" w:rsidRPr="00B27090" w14:paraId="6B328CAC" w14:textId="77777777" w:rsidTr="002B64EF">
        <w:trPr>
          <w:trHeight w:val="860"/>
        </w:trPr>
        <w:tc>
          <w:tcPr>
            <w:tcW w:w="206" w:type="pct"/>
            <w:vMerge w:val="restart"/>
            <w:shd w:val="clear" w:color="auto" w:fill="FFFFFF"/>
          </w:tcPr>
          <w:p w14:paraId="0664D55A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741" w:type="pct"/>
            <w:vMerge w:val="restart"/>
            <w:shd w:val="clear" w:color="auto" w:fill="FFFFFF"/>
          </w:tcPr>
          <w:p w14:paraId="6559A014" w14:textId="77777777" w:rsidR="00504F4E" w:rsidRPr="000F16B3" w:rsidRDefault="00504F4E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GO</w:t>
            </w:r>
          </w:p>
          <w:p w14:paraId="3A5F1CEC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6DE554A9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Gospodarowanie odpadami zgodnie z hierarchią sposobów postępowania z odpadami</w:t>
            </w:r>
          </w:p>
        </w:tc>
        <w:tc>
          <w:tcPr>
            <w:tcW w:w="1239" w:type="pct"/>
            <w:shd w:val="clear" w:color="auto" w:fill="FFFFFF"/>
          </w:tcPr>
          <w:p w14:paraId="11EDC9D0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ilość wytworzonych odpadów [Mg/rok]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6A63F21F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211 600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74C8CFF" w14:textId="77777777" w:rsidR="00504F4E" w:rsidRPr="00510FF4" w:rsidRDefault="00504F4E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153 200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6EC9BE2B" w14:textId="77777777" w:rsidR="00504F4E" w:rsidRPr="00510FF4" w:rsidRDefault="00504F4E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4C9165EA" w14:textId="77777777" w:rsidR="00504F4E" w:rsidRPr="000F16B3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spadek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00FFAA3D" w14:textId="6237CFC1" w:rsidR="00504F4E" w:rsidRPr="000F16B3" w:rsidRDefault="007A4DA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spadek w stosunku do wartości bazowej</w:t>
            </w:r>
          </w:p>
        </w:tc>
      </w:tr>
      <w:tr w:rsidR="00762C7C" w:rsidRPr="00B27090" w14:paraId="0ECA169F" w14:textId="77777777" w:rsidTr="002B64EF">
        <w:trPr>
          <w:trHeight w:val="270"/>
        </w:trPr>
        <w:tc>
          <w:tcPr>
            <w:tcW w:w="206" w:type="pct"/>
            <w:vMerge/>
            <w:shd w:val="clear" w:color="auto" w:fill="FFFFFF"/>
          </w:tcPr>
          <w:p w14:paraId="0D4B8A44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41" w:type="pct"/>
            <w:vMerge/>
            <w:shd w:val="clear" w:color="auto" w:fill="FFFFFF"/>
          </w:tcPr>
          <w:p w14:paraId="26040163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pct"/>
            <w:shd w:val="clear" w:color="auto" w:fill="FFFFFF"/>
          </w:tcPr>
          <w:p w14:paraId="02B5ECAA" w14:textId="77777777" w:rsidR="00B661D0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gospodarowanie odpadami</w:t>
            </w:r>
            <w:r w:rsidR="00B661D0">
              <w:rPr>
                <w:sz w:val="16"/>
                <w:szCs w:val="16"/>
              </w:rPr>
              <w:t xml:space="preserve"> poprzez odzysk </w:t>
            </w:r>
            <w:r w:rsidR="00B661D0" w:rsidRPr="000F16B3">
              <w:rPr>
                <w:sz w:val="16"/>
                <w:szCs w:val="16"/>
              </w:rPr>
              <w:t>[Mg/rok]</w:t>
            </w:r>
          </w:p>
          <w:p w14:paraId="1844E3FE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25EB3D87" w14:textId="77777777" w:rsidR="00504F4E" w:rsidRPr="000F16B3" w:rsidRDefault="00B661D0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500*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4CA41BA4" w14:textId="77777777" w:rsidR="00504F4E" w:rsidRPr="00510FF4" w:rsidRDefault="00510FF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1200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4EC533E0" w14:textId="77777777" w:rsidR="00504F4E" w:rsidRPr="00510FF4" w:rsidRDefault="00504F4E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10FF4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5BC5D459" w14:textId="22AFB170" w:rsidR="00504F4E" w:rsidRPr="000F16B3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wzrost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21ECA6DC" w14:textId="3D8D764A" w:rsidR="00B661D0" w:rsidRPr="000F16B3" w:rsidRDefault="0048510A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wzrost w stosunku do wartości bazowej</w:t>
            </w:r>
            <w:r w:rsidRPr="0098489F" w:rsidDel="0048510A">
              <w:rPr>
                <w:color w:val="ED7D31" w:themeColor="accent2"/>
                <w:sz w:val="16"/>
                <w:szCs w:val="16"/>
              </w:rPr>
              <w:t xml:space="preserve"> </w:t>
            </w:r>
          </w:p>
        </w:tc>
      </w:tr>
      <w:tr w:rsidR="00762C7C" w:rsidRPr="00B27090" w14:paraId="6BEE3D3F" w14:textId="77777777" w:rsidTr="002B64EF">
        <w:trPr>
          <w:trHeight w:val="58"/>
        </w:trPr>
        <w:tc>
          <w:tcPr>
            <w:tcW w:w="206" w:type="pct"/>
            <w:vMerge/>
            <w:shd w:val="clear" w:color="auto" w:fill="FFFFFF"/>
          </w:tcPr>
          <w:p w14:paraId="79D29D49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41" w:type="pct"/>
            <w:vMerge/>
            <w:shd w:val="clear" w:color="auto" w:fill="FFFFFF"/>
          </w:tcPr>
          <w:p w14:paraId="1FE8FD52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pct"/>
            <w:shd w:val="clear" w:color="auto" w:fill="FFFFFF"/>
          </w:tcPr>
          <w:p w14:paraId="484AF9BF" w14:textId="77777777" w:rsidR="00504F4E" w:rsidRPr="000F16B3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ilość odebranych odpadów komunalnych [Mg/rok]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7F5BEEBF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160 000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04E317D7" w14:textId="77777777" w:rsidR="00504F4E" w:rsidRPr="000F16B3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168 499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17164FBA" w14:textId="76FFBF22" w:rsidR="00504F4E" w:rsidRPr="005B571C" w:rsidRDefault="005B571C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571C">
              <w:rPr>
                <w:color w:val="auto"/>
                <w:sz w:val="16"/>
                <w:szCs w:val="16"/>
              </w:rPr>
              <w:t xml:space="preserve">158 </w:t>
            </w:r>
            <w:r w:rsidR="003A063B">
              <w:rPr>
                <w:color w:val="auto"/>
                <w:sz w:val="16"/>
                <w:szCs w:val="16"/>
              </w:rPr>
              <w:t>857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4DFD4406" w14:textId="77777777" w:rsidR="00504F4E" w:rsidRPr="000F16B3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wzrost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08276F87" w14:textId="4C547BC7" w:rsidR="00504F4E" w:rsidRPr="000F16B3" w:rsidRDefault="00294724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8489F">
              <w:rPr>
                <w:color w:val="ED7D31" w:themeColor="accent2"/>
                <w:sz w:val="16"/>
                <w:szCs w:val="16"/>
              </w:rPr>
              <w:t>TENDENCJA NEGATYWNA</w:t>
            </w:r>
            <w:r>
              <w:rPr>
                <w:color w:val="auto"/>
                <w:sz w:val="14"/>
                <w:szCs w:val="14"/>
              </w:rPr>
              <w:t xml:space="preserve"> </w:t>
            </w:r>
            <w:r w:rsidR="00F643A7">
              <w:rPr>
                <w:color w:val="auto"/>
                <w:sz w:val="14"/>
                <w:szCs w:val="14"/>
              </w:rPr>
              <w:t xml:space="preserve"> </w:t>
            </w:r>
            <w:r>
              <w:rPr>
                <w:color w:val="auto"/>
                <w:sz w:val="14"/>
                <w:szCs w:val="14"/>
              </w:rPr>
              <w:t xml:space="preserve">spadek </w:t>
            </w:r>
            <w:r w:rsidR="00F643A7">
              <w:rPr>
                <w:color w:val="auto"/>
                <w:sz w:val="14"/>
                <w:szCs w:val="14"/>
              </w:rPr>
              <w:t>w stosunku do wartości bazowej</w:t>
            </w:r>
          </w:p>
        </w:tc>
      </w:tr>
      <w:tr w:rsidR="00762C7C" w:rsidRPr="00B27090" w14:paraId="2DD35A9C" w14:textId="77777777" w:rsidTr="002B64EF">
        <w:trPr>
          <w:trHeight w:val="58"/>
        </w:trPr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DB0845C" w14:textId="77777777" w:rsidR="00B42C55" w:rsidRPr="000F16B3" w:rsidRDefault="00B42C55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7D29B9B" w14:textId="77777777" w:rsidR="00B42C55" w:rsidRPr="000F16B3" w:rsidRDefault="00B42C55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FFFFFF"/>
          </w:tcPr>
          <w:p w14:paraId="15A86F84" w14:textId="77777777" w:rsidR="00B42C55" w:rsidRPr="000F16B3" w:rsidRDefault="000F16B3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bookmarkStart w:id="51" w:name="_Hlk67498254"/>
            <w:r w:rsidRPr="000F16B3">
              <w:rPr>
                <w:sz w:val="16"/>
                <w:szCs w:val="16"/>
              </w:rPr>
              <w:t xml:space="preserve">liczba PSZOK na terenie miasta </w:t>
            </w:r>
            <w:bookmarkEnd w:id="51"/>
            <w:r w:rsidRPr="000F16B3">
              <w:rPr>
                <w:sz w:val="16"/>
                <w:szCs w:val="16"/>
              </w:rPr>
              <w:t>[szt.]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CAC522" w14:textId="77777777" w:rsidR="00B42C55" w:rsidRPr="000F16B3" w:rsidRDefault="000F16B3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F16B3">
              <w:rPr>
                <w:sz w:val="16"/>
                <w:szCs w:val="16"/>
              </w:rPr>
              <w:t>8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9B3AB" w14:textId="77777777" w:rsidR="00B42C55" w:rsidRPr="000F16B3" w:rsidRDefault="00814341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6E8CF2" w14:textId="77777777" w:rsidR="00B42C55" w:rsidRPr="000F16B3" w:rsidRDefault="00814341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221A6C" w14:textId="77777777" w:rsidR="00B42C55" w:rsidRPr="000F16B3" w:rsidRDefault="000F16B3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0F16B3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</w:t>
            </w:r>
            <w:r w:rsidRPr="000F16B3">
              <w:rPr>
                <w:rStyle w:val="Teksttreci275pt"/>
                <w:rFonts w:eastAsia="Arial"/>
              </w:rPr>
              <w:t>0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C7A7A" w14:textId="1292228D" w:rsidR="00B42C55" w:rsidRPr="000F16B3" w:rsidRDefault="007A4DA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F643A7">
              <w:rPr>
                <w:color w:val="auto"/>
                <w:sz w:val="14"/>
                <w:szCs w:val="14"/>
              </w:rPr>
              <w:t xml:space="preserve"> </w:t>
            </w:r>
            <w:r w:rsidR="005B0A98">
              <w:rPr>
                <w:color w:val="auto"/>
                <w:sz w:val="14"/>
                <w:szCs w:val="14"/>
              </w:rPr>
              <w:t xml:space="preserve">wartość wskaźnika dąży do wartości docelowej, jednak jej nie </w:t>
            </w:r>
            <w:r w:rsidR="007954CB">
              <w:rPr>
                <w:color w:val="auto"/>
                <w:sz w:val="14"/>
                <w:szCs w:val="14"/>
              </w:rPr>
              <w:t>osiągnęła</w:t>
            </w:r>
          </w:p>
        </w:tc>
      </w:tr>
      <w:tr w:rsidR="00B661D0" w:rsidRPr="00B27090" w14:paraId="0168F95A" w14:textId="77777777" w:rsidTr="002B64EF">
        <w:trPr>
          <w:trHeight w:val="5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972ACDB" w14:textId="77777777" w:rsidR="00B661D0" w:rsidRDefault="00F643A7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* </w:t>
            </w:r>
            <w:r w:rsidR="00B661D0" w:rsidRPr="00762C7C">
              <w:rPr>
                <w:color w:val="auto"/>
                <w:sz w:val="16"/>
                <w:szCs w:val="16"/>
              </w:rPr>
              <w:t>w związku ze zmianami metodologicznymi nastąpiła zmiana wskaźnika w stosunku do założeń POŚ</w:t>
            </w:r>
          </w:p>
          <w:p w14:paraId="2047E6AB" w14:textId="57BCC909" w:rsidR="007954CB" w:rsidRPr="00762C7C" w:rsidRDefault="007954CB" w:rsidP="005052AF">
            <w:pPr>
              <w:spacing w:before="0" w:after="0"/>
              <w:jc w:val="left"/>
              <w:rPr>
                <w:color w:val="70AD47" w:themeColor="accent6"/>
                <w:sz w:val="16"/>
                <w:szCs w:val="16"/>
              </w:rPr>
            </w:pPr>
            <w:r w:rsidRPr="00A22906">
              <w:rPr>
                <w:color w:val="auto"/>
                <w:sz w:val="14"/>
                <w:szCs w:val="14"/>
              </w:rPr>
              <w:t>b.d. – brak danych za rok 2020 w dużej mierze wynika z publikacji wymaganych zestawień danych (takich jak raporty, dane GUS i inne) w drugiej połowie roku 2021 i na etapie opracowania niniejszego Raportu nie były dostępne.</w:t>
            </w:r>
          </w:p>
        </w:tc>
      </w:tr>
    </w:tbl>
    <w:p w14:paraId="3332B342" w14:textId="0BF882C8" w:rsidR="006E5E00" w:rsidRDefault="006E5E00" w:rsidP="000050B5">
      <w:pPr>
        <w:pStyle w:val="Nagwek2"/>
      </w:pPr>
      <w:bookmarkStart w:id="52" w:name="bookmark26"/>
      <w:bookmarkStart w:id="53" w:name="_Toc71703990"/>
      <w:r>
        <w:lastRenderedPageBreak/>
        <w:t>Ocena realizacji celu i działań w obszarze gospodarowania odpadami i</w:t>
      </w:r>
      <w:r w:rsidR="00B83ACB">
        <w:t> </w:t>
      </w:r>
      <w:r>
        <w:t>zapobiegania powstawania odpadów</w:t>
      </w:r>
      <w:bookmarkEnd w:id="52"/>
      <w:bookmarkEnd w:id="53"/>
    </w:p>
    <w:p w14:paraId="509447DD" w14:textId="524F1E20" w:rsidR="001B49F0" w:rsidRDefault="00BF1937" w:rsidP="001B49F0">
      <w:pPr>
        <w:spacing w:before="0" w:after="0"/>
        <w:ind w:left="57" w:right="57"/>
      </w:pPr>
      <w:r w:rsidRPr="002D2F04">
        <w:t>Wskaźniki realizacji</w:t>
      </w:r>
      <w:r>
        <w:t xml:space="preserve"> celu, w zakresie poprawy g</w:t>
      </w:r>
      <w:r w:rsidRPr="00BF1937">
        <w:t>ospodarowani</w:t>
      </w:r>
      <w:r>
        <w:t>a</w:t>
      </w:r>
      <w:r w:rsidRPr="00BF1937">
        <w:t xml:space="preserve"> odpadami zgodnie z</w:t>
      </w:r>
      <w:r w:rsidR="00010376">
        <w:t> </w:t>
      </w:r>
      <w:r w:rsidRPr="00BF1937">
        <w:t>hierarchią sposobów postępowania z odpadami</w:t>
      </w:r>
      <w:r>
        <w:t xml:space="preserve">, w trzech przypadkach mają tendencję pozytywną, w tym spadek </w:t>
      </w:r>
      <w:r w:rsidRPr="00BF1937">
        <w:t>iloś</w:t>
      </w:r>
      <w:r>
        <w:t>ci</w:t>
      </w:r>
      <w:r w:rsidRPr="00BF1937">
        <w:t xml:space="preserve"> wytworzonych odpadów</w:t>
      </w:r>
      <w:r>
        <w:t xml:space="preserve">, a także wzrost </w:t>
      </w:r>
      <w:r w:rsidRPr="00BF1937">
        <w:t>iloś</w:t>
      </w:r>
      <w:r>
        <w:t>ci</w:t>
      </w:r>
      <w:r w:rsidRPr="00BF1937">
        <w:t xml:space="preserve"> </w:t>
      </w:r>
      <w:r w:rsidR="001B49F0">
        <w:t>zagospodarowanych odpadów przez odzysk</w:t>
      </w:r>
      <w:r w:rsidRPr="00BF1937">
        <w:t xml:space="preserve"> </w:t>
      </w:r>
      <w:r>
        <w:t xml:space="preserve">oraz </w:t>
      </w:r>
      <w:r w:rsidRPr="00BF1937">
        <w:t>liczb</w:t>
      </w:r>
      <w:r>
        <w:t>y</w:t>
      </w:r>
      <w:r w:rsidRPr="00BF1937">
        <w:t xml:space="preserve"> PSZOK na terenie miasta</w:t>
      </w:r>
      <w:r>
        <w:t xml:space="preserve">. </w:t>
      </w:r>
      <w:r w:rsidR="001B49F0">
        <w:t xml:space="preserve">Tendencję negatywną wskazano w przypadku ilości odebranych odpadów komunalnych, których ilość spadła w 2020 roku w stosunku do wartości bazowej. Jednakże </w:t>
      </w:r>
      <w:r w:rsidR="004D1992">
        <w:t xml:space="preserve">spadek ilości zebranych odpadów komunalnych może mieć związek ze </w:t>
      </w:r>
      <w:r w:rsidR="001B49F0">
        <w:t>spad</w:t>
      </w:r>
      <w:r w:rsidR="004D1992">
        <w:t>kiem</w:t>
      </w:r>
      <w:r w:rsidR="001B49F0">
        <w:t xml:space="preserve"> </w:t>
      </w:r>
      <w:r w:rsidR="004D1992">
        <w:t xml:space="preserve">wskaźnika </w:t>
      </w:r>
      <w:r w:rsidR="001B49F0">
        <w:t>ilości wytworzonych odpadów</w:t>
      </w:r>
      <w:r w:rsidR="004D1992">
        <w:t xml:space="preserve">, wobec czego tendencja negatywna została wskazana wyłącznie z uwagi na nie osiągnięcie zakładanego wzrostu jako wartości docelowej. </w:t>
      </w:r>
      <w:r w:rsidR="00FE5BD4">
        <w:t>Z uwagi na powyższe, proponuje się zmianę lub usunięcie wskaźnika w kolej</w:t>
      </w:r>
      <w:r w:rsidR="00376B16">
        <w:t>nej edycji</w:t>
      </w:r>
      <w:r w:rsidR="00FE5BD4">
        <w:t xml:space="preserve"> POŚ.</w:t>
      </w:r>
      <w:r w:rsidR="00376B16">
        <w:t xml:space="preserve"> </w:t>
      </w:r>
    </w:p>
    <w:p w14:paraId="5382D732" w14:textId="085C2B3F" w:rsidR="004D1992" w:rsidRPr="00B83ACB" w:rsidRDefault="00CE2E65" w:rsidP="00762C7C">
      <w:pPr>
        <w:spacing w:before="0" w:after="0"/>
        <w:ind w:left="57" w:right="57"/>
      </w:pPr>
      <w:r>
        <w:t xml:space="preserve">W przypadku wskaźnika dotyczącego liczby PSZOK na terenie miasta, w zakładanym okresie czasu 2017-2020 zrealizowano tylko jeden z dwóch zaplanowanych </w:t>
      </w:r>
      <w:proofErr w:type="spellStart"/>
      <w:r>
        <w:t>PSZOKów</w:t>
      </w:r>
      <w:proofErr w:type="spellEnd"/>
      <w:r>
        <w:t xml:space="preserve">, jednak nie odstąpiono od budowy ostatniego PSZOK, tylko realizacja inwestycji została przeniesiona w czasie – z tego względu przyznano dla tego wskaźnika tendencję pozytywną, mimo nieosiągnięcia wartości docelowej. </w:t>
      </w:r>
    </w:p>
    <w:p w14:paraId="0013875F" w14:textId="723D46A7" w:rsidR="006E5E00" w:rsidRPr="00B83ACB" w:rsidRDefault="006E5E00" w:rsidP="000050B5">
      <w:r w:rsidRPr="00B83ACB">
        <w:t>Wynika zatem, że w obszarze gospodarowania odpadami wskaźniki mają trend pozytywny i</w:t>
      </w:r>
      <w:r w:rsidR="00B83ACB">
        <w:t> </w:t>
      </w:r>
      <w:r w:rsidRPr="00B83ACB">
        <w:t>potwierdzają utrzymanie kierunku działań poprzez działania</w:t>
      </w:r>
      <w:r w:rsidR="004D1992">
        <w:t>:</w:t>
      </w:r>
    </w:p>
    <w:p w14:paraId="083CF7C5" w14:textId="77777777" w:rsidR="006E5E00" w:rsidRPr="00B83ACB" w:rsidRDefault="006E5E00" w:rsidP="000050B5">
      <w:pPr>
        <w:pStyle w:val="Akapitzlist"/>
      </w:pPr>
      <w:r w:rsidRPr="00B83ACB">
        <w:t>kontynuację programu i monitoring działań,</w:t>
      </w:r>
    </w:p>
    <w:p w14:paraId="25F9F325" w14:textId="7FA4F93D" w:rsidR="006E5E00" w:rsidRPr="00B83ACB" w:rsidRDefault="006E5E00" w:rsidP="000050B5">
      <w:pPr>
        <w:pStyle w:val="Akapitzlist"/>
      </w:pPr>
      <w:r w:rsidRPr="00B83ACB">
        <w:t>monitor</w:t>
      </w:r>
      <w:r w:rsidR="003A063B">
        <w:t>owanie środowiska pod</w:t>
      </w:r>
      <w:r w:rsidR="008C2021">
        <w:t xml:space="preserve"> kątem</w:t>
      </w:r>
      <w:r w:rsidR="003A063B">
        <w:t xml:space="preserve"> </w:t>
      </w:r>
      <w:r w:rsidRPr="00B83ACB">
        <w:t xml:space="preserve"> obszarów potencjalnych „dzikich składowisk”</w:t>
      </w:r>
      <w:r w:rsidR="008C2021">
        <w:t xml:space="preserve"> oraz ich likwidacja</w:t>
      </w:r>
      <w:r w:rsidRPr="00B83ACB">
        <w:t>,</w:t>
      </w:r>
    </w:p>
    <w:p w14:paraId="00F1AAE1" w14:textId="77777777" w:rsidR="006E5E00" w:rsidRPr="00B83ACB" w:rsidRDefault="006E5E00" w:rsidP="000050B5">
      <w:pPr>
        <w:pStyle w:val="Akapitzlist"/>
      </w:pPr>
      <w:r w:rsidRPr="00B83ACB">
        <w:t>sukcesywną realizację inwestycji oraz planowanie dalszych działań w zakresie gospodarki odpadami,</w:t>
      </w:r>
    </w:p>
    <w:p w14:paraId="5235323C" w14:textId="77777777" w:rsidR="00B83ACB" w:rsidRPr="00B83ACB" w:rsidRDefault="006E5E00" w:rsidP="000050B5">
      <w:pPr>
        <w:pStyle w:val="Akapitzlist"/>
      </w:pPr>
      <w:r w:rsidRPr="00B83ACB">
        <w:t>kontynuacja działań w zakresie racjonalnej gospodarki odpadami</w:t>
      </w:r>
      <w:r w:rsidR="00B83ACB" w:rsidRPr="00B83ACB">
        <w:t>,</w:t>
      </w:r>
    </w:p>
    <w:p w14:paraId="5DD4FFFD" w14:textId="68592AAA" w:rsidR="006E5E00" w:rsidRPr="00B83ACB" w:rsidRDefault="00B83ACB" w:rsidP="000050B5">
      <w:pPr>
        <w:pStyle w:val="Akapitzlist"/>
      </w:pPr>
      <w:r w:rsidRPr="00B83ACB">
        <w:t>usuwanie wyrobów zawierających azbest z terenu miasta</w:t>
      </w:r>
      <w:r w:rsidR="004D1992">
        <w:t xml:space="preserve"> - </w:t>
      </w:r>
      <w:r w:rsidR="004D1992" w:rsidRPr="004D1992">
        <w:t>do końca 2020 r. odebrano, przewieziono na składowiska i unieszkodliwiono w sumie 3 160,972 Mg odpadów zawierających azbest na łączną kwotę 1 821 160,53  tysięcy zł</w:t>
      </w:r>
      <w:r w:rsidR="006E5E00" w:rsidRPr="00B83ACB">
        <w:t>.</w:t>
      </w:r>
    </w:p>
    <w:p w14:paraId="4F6D6A32" w14:textId="188F7B1D" w:rsidR="00B83ACB" w:rsidRPr="00B83ACB" w:rsidRDefault="00B83ACB" w:rsidP="00B83ACB">
      <w:r w:rsidRPr="00B83ACB">
        <w:t xml:space="preserve">W zakresie gospodarki </w:t>
      </w:r>
      <w:r>
        <w:t>odpadami komunalnymi na terenie miasta Szczecin można stwierdzić sukcesywny spadek ilości wytwarzanych odpadów i</w:t>
      </w:r>
      <w:r w:rsidR="004D1992">
        <w:t xml:space="preserve"> prawdopodobnie</w:t>
      </w:r>
      <w:r>
        <w:t xml:space="preserve"> tym samym spadek ilości odbieranych odpadów komunalnych z terenu miasta. Dzięki zwiększeniu liczby PSZOK </w:t>
      </w:r>
      <w:r w:rsidR="00CE2E65">
        <w:t>wzrastają</w:t>
      </w:r>
      <w:r>
        <w:t xml:space="preserve"> możliwości zagospodarowania selektywnie zebranych odpadów. </w:t>
      </w:r>
      <w:r w:rsidR="00CE2E65">
        <w:t xml:space="preserve">W związku z podejmowanymi </w:t>
      </w:r>
      <w:r>
        <w:t>działani</w:t>
      </w:r>
      <w:r w:rsidR="00CE2E65">
        <w:t>ami</w:t>
      </w:r>
      <w:r>
        <w:t xml:space="preserve"> w zakresie gospodarki odpadami komunalnymi</w:t>
      </w:r>
      <w:r w:rsidR="00CE2E65">
        <w:t xml:space="preserve"> oraz tendencją głownie pozytywnym, </w:t>
      </w:r>
      <w:r>
        <w:t>można stwierdzić zrealizowanie zakładanego celu w latach 2019-2020</w:t>
      </w:r>
      <w:r w:rsidR="00CE2E65">
        <w:t>, jako gospodarowanie odpadami zgodnie z hierarchią postępowania z odpadami</w:t>
      </w:r>
      <w:r>
        <w:t>.</w:t>
      </w:r>
    </w:p>
    <w:p w14:paraId="338FDF79" w14:textId="77777777" w:rsidR="006E5E00" w:rsidRDefault="006E5E00" w:rsidP="000050B5">
      <w:pPr>
        <w:pStyle w:val="Nagwek2"/>
      </w:pPr>
      <w:bookmarkStart w:id="54" w:name="bookmark28"/>
      <w:bookmarkStart w:id="55" w:name="_Toc71703991"/>
      <w:r>
        <w:t>Wskaźniki realizacji celów w zakresie zasobów przyrodniczych</w:t>
      </w:r>
      <w:bookmarkEnd w:id="54"/>
      <w:bookmarkEnd w:id="55"/>
    </w:p>
    <w:p w14:paraId="317D0098" w14:textId="33E1DD6D" w:rsidR="000C1A5A" w:rsidRDefault="000C1A5A" w:rsidP="000C1A5A">
      <w:pPr>
        <w:pStyle w:val="Legenda"/>
      </w:pPr>
      <w:bookmarkStart w:id="56" w:name="_Toc71703962"/>
      <w:r>
        <w:t xml:space="preserve">Tabela </w:t>
      </w:r>
      <w:fldSimple w:instr=" SEQ Tabela \* ARABIC ">
        <w:r w:rsidR="00271512">
          <w:rPr>
            <w:noProof/>
          </w:rPr>
          <w:t>10</w:t>
        </w:r>
      </w:fldSimple>
      <w:r>
        <w:t xml:space="preserve"> </w:t>
      </w:r>
      <w:r w:rsidRPr="00FC6DD3">
        <w:t>Wskaźniki realizacji celów w zakresie zasobów przyrodniczych</w:t>
      </w:r>
      <w:bookmarkEnd w:id="5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3"/>
        <w:gridCol w:w="1465"/>
        <w:gridCol w:w="2127"/>
        <w:gridCol w:w="850"/>
        <w:gridCol w:w="992"/>
        <w:gridCol w:w="992"/>
        <w:gridCol w:w="995"/>
        <w:gridCol w:w="1271"/>
      </w:tblGrid>
      <w:tr w:rsidR="00B42C55" w:rsidRPr="00B27090" w14:paraId="09FBADE1" w14:textId="77777777" w:rsidTr="002B64EF">
        <w:trPr>
          <w:trHeight w:val="63"/>
          <w:tblHeader/>
        </w:trPr>
        <w:tc>
          <w:tcPr>
            <w:tcW w:w="206" w:type="pct"/>
            <w:vMerge w:val="restart"/>
            <w:shd w:val="clear" w:color="auto" w:fill="9FBE62"/>
            <w:vAlign w:val="center"/>
          </w:tcPr>
          <w:p w14:paraId="238CA6A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08" w:type="pct"/>
            <w:vMerge w:val="restart"/>
            <w:shd w:val="clear" w:color="auto" w:fill="9FBE62"/>
            <w:vAlign w:val="center"/>
          </w:tcPr>
          <w:p w14:paraId="65E3246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55F91A7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285" w:type="pct"/>
            <w:gridSpan w:val="5"/>
            <w:shd w:val="clear" w:color="auto" w:fill="9FBE62"/>
            <w:vAlign w:val="center"/>
          </w:tcPr>
          <w:p w14:paraId="5078981A" w14:textId="77777777" w:rsidR="00B42C55" w:rsidRPr="00B27090" w:rsidRDefault="00B42C55" w:rsidP="005052AF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701" w:type="pct"/>
            <w:vMerge w:val="restart"/>
            <w:shd w:val="clear" w:color="auto" w:fill="9FBE62"/>
            <w:vAlign w:val="center"/>
          </w:tcPr>
          <w:p w14:paraId="3D6FED9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762C7C" w:rsidRPr="00B27090" w14:paraId="6EBE6224" w14:textId="77777777" w:rsidTr="002B64EF">
        <w:trPr>
          <w:trHeight w:val="278"/>
          <w:tblHeader/>
        </w:trPr>
        <w:tc>
          <w:tcPr>
            <w:tcW w:w="206" w:type="pct"/>
            <w:vMerge/>
            <w:shd w:val="clear" w:color="auto" w:fill="9FBE62"/>
            <w:vAlign w:val="center"/>
          </w:tcPr>
          <w:p w14:paraId="174A3E4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" w:type="pct"/>
            <w:vMerge/>
            <w:shd w:val="clear" w:color="auto" w:fill="9FBE62"/>
            <w:vAlign w:val="center"/>
          </w:tcPr>
          <w:p w14:paraId="1644ADDF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pct"/>
            <w:vMerge w:val="restart"/>
            <w:shd w:val="clear" w:color="auto" w:fill="9FBE62"/>
            <w:vAlign w:val="center"/>
          </w:tcPr>
          <w:p w14:paraId="63CF09B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469" w:type="pct"/>
            <w:vMerge w:val="restart"/>
            <w:shd w:val="clear" w:color="auto" w:fill="9FBE62"/>
            <w:vAlign w:val="center"/>
          </w:tcPr>
          <w:p w14:paraId="18B3C8A9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094" w:type="pct"/>
            <w:gridSpan w:val="2"/>
            <w:shd w:val="clear" w:color="auto" w:fill="9FBE62"/>
            <w:vAlign w:val="center"/>
          </w:tcPr>
          <w:p w14:paraId="4425AA7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49" w:type="pct"/>
            <w:vMerge w:val="restart"/>
            <w:shd w:val="clear" w:color="auto" w:fill="9FBE62"/>
            <w:vAlign w:val="center"/>
          </w:tcPr>
          <w:p w14:paraId="7408DA5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701" w:type="pct"/>
            <w:vMerge/>
            <w:shd w:val="clear" w:color="auto" w:fill="9FBE62"/>
            <w:vAlign w:val="center"/>
          </w:tcPr>
          <w:p w14:paraId="12AC156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2C24397B" w14:textId="77777777" w:rsidTr="002B64EF">
        <w:trPr>
          <w:trHeight w:val="68"/>
          <w:tblHeader/>
        </w:trPr>
        <w:tc>
          <w:tcPr>
            <w:tcW w:w="206" w:type="pct"/>
            <w:vMerge/>
            <w:shd w:val="clear" w:color="auto" w:fill="9FBE62"/>
            <w:vAlign w:val="center"/>
          </w:tcPr>
          <w:p w14:paraId="18C7E8B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" w:type="pct"/>
            <w:vMerge/>
            <w:shd w:val="clear" w:color="auto" w:fill="9FBE62"/>
            <w:vAlign w:val="center"/>
          </w:tcPr>
          <w:p w14:paraId="483805E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pct"/>
            <w:vMerge/>
            <w:shd w:val="clear" w:color="auto" w:fill="9FBE62"/>
            <w:vAlign w:val="center"/>
          </w:tcPr>
          <w:p w14:paraId="2847630F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9FBE62"/>
            <w:vAlign w:val="center"/>
          </w:tcPr>
          <w:p w14:paraId="55AFFEC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9FBE62"/>
            <w:vAlign w:val="center"/>
          </w:tcPr>
          <w:p w14:paraId="5BCD16D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547" w:type="pct"/>
            <w:shd w:val="clear" w:color="auto" w:fill="9FBE62"/>
            <w:vAlign w:val="center"/>
          </w:tcPr>
          <w:p w14:paraId="65F12E8F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549" w:type="pct"/>
            <w:vMerge/>
            <w:shd w:val="clear" w:color="auto" w:fill="9FBE62"/>
          </w:tcPr>
          <w:p w14:paraId="70940D9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9FBE62"/>
            <w:vAlign w:val="center"/>
          </w:tcPr>
          <w:p w14:paraId="7ADA84C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3A2357C3" w14:textId="77777777" w:rsidTr="002B64EF">
        <w:trPr>
          <w:trHeight w:val="226"/>
          <w:tblHeader/>
        </w:trPr>
        <w:tc>
          <w:tcPr>
            <w:tcW w:w="206" w:type="pct"/>
            <w:shd w:val="clear" w:color="auto" w:fill="9FBE62"/>
            <w:vAlign w:val="center"/>
          </w:tcPr>
          <w:p w14:paraId="04BDFB4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808" w:type="pct"/>
            <w:shd w:val="clear" w:color="auto" w:fill="9FBE62"/>
            <w:vAlign w:val="center"/>
          </w:tcPr>
          <w:p w14:paraId="075D933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173" w:type="pct"/>
            <w:shd w:val="clear" w:color="auto" w:fill="9FBE62"/>
            <w:vAlign w:val="center"/>
          </w:tcPr>
          <w:p w14:paraId="2BE6205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69" w:type="pct"/>
            <w:shd w:val="clear" w:color="auto" w:fill="9FBE62"/>
            <w:vAlign w:val="center"/>
          </w:tcPr>
          <w:p w14:paraId="3674792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47" w:type="pct"/>
            <w:shd w:val="clear" w:color="auto" w:fill="9FBE62"/>
            <w:vAlign w:val="center"/>
          </w:tcPr>
          <w:p w14:paraId="2D57F60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47" w:type="pct"/>
            <w:shd w:val="clear" w:color="auto" w:fill="9FBE62"/>
            <w:vAlign w:val="center"/>
          </w:tcPr>
          <w:p w14:paraId="22863AD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9" w:type="pct"/>
            <w:shd w:val="clear" w:color="auto" w:fill="9FBE62"/>
          </w:tcPr>
          <w:p w14:paraId="128D25B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01" w:type="pct"/>
            <w:shd w:val="clear" w:color="auto" w:fill="9FBE62"/>
            <w:vAlign w:val="center"/>
          </w:tcPr>
          <w:p w14:paraId="4BEC0FB4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762C7C" w:rsidRPr="00B27090" w14:paraId="225064EB" w14:textId="77777777" w:rsidTr="002B64EF">
        <w:trPr>
          <w:trHeight w:val="274"/>
        </w:trPr>
        <w:tc>
          <w:tcPr>
            <w:tcW w:w="206" w:type="pct"/>
            <w:vMerge w:val="restart"/>
            <w:shd w:val="clear" w:color="auto" w:fill="FFFFFF"/>
          </w:tcPr>
          <w:p w14:paraId="78EAB8D7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808" w:type="pct"/>
            <w:vMerge w:val="restart"/>
            <w:shd w:val="clear" w:color="auto" w:fill="FFFFFF"/>
          </w:tcPr>
          <w:p w14:paraId="5FC20A9D" w14:textId="77777777" w:rsidR="00504F4E" w:rsidRPr="005D3528" w:rsidRDefault="00504F4E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ZP</w:t>
            </w:r>
          </w:p>
          <w:p w14:paraId="321E0247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444A1E15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 xml:space="preserve">Ochrona dziedzictwa przyrodniczego i zrównoważone </w:t>
            </w: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lastRenderedPageBreak/>
              <w:t>użytkowanie zasobów przyrodniczych</w:t>
            </w:r>
          </w:p>
        </w:tc>
        <w:tc>
          <w:tcPr>
            <w:tcW w:w="1173" w:type="pct"/>
            <w:shd w:val="clear" w:color="auto" w:fill="FFFFFF"/>
          </w:tcPr>
          <w:p w14:paraId="6A70DF9F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lastRenderedPageBreak/>
              <w:t>powierzchnia obszarów prawnie chronionych [ha]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073FC85B" w14:textId="77777777" w:rsidR="00504F4E" w:rsidRPr="005D3528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1 717,53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34F60C9F" w14:textId="77777777" w:rsidR="00504F4E" w:rsidRPr="005D3528" w:rsidRDefault="003B7F05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1 717,53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E4F0720" w14:textId="77777777" w:rsidR="00504F4E" w:rsidRPr="005D3528" w:rsidRDefault="003B7F05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1 717,53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18D14EE3" w14:textId="77777777" w:rsidR="00504F4E" w:rsidRPr="005D3528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wzrost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ED5DC74" w14:textId="77777777" w:rsidR="00345248" w:rsidRDefault="003B7F05" w:rsidP="005052AF">
            <w:pPr>
              <w:spacing w:before="0" w:after="0"/>
              <w:jc w:val="center"/>
              <w:rPr>
                <w:color w:val="auto"/>
                <w:sz w:val="14"/>
                <w:szCs w:val="14"/>
              </w:rPr>
            </w:pPr>
            <w:r w:rsidRPr="00051339">
              <w:rPr>
                <w:color w:val="5B9BD5" w:themeColor="accent5"/>
                <w:sz w:val="16"/>
                <w:szCs w:val="16"/>
              </w:rPr>
              <w:t>BEZ ZMIAN</w:t>
            </w:r>
            <w:r w:rsidR="00345248">
              <w:rPr>
                <w:color w:val="auto"/>
                <w:sz w:val="14"/>
                <w:szCs w:val="14"/>
              </w:rPr>
              <w:t xml:space="preserve"> </w:t>
            </w:r>
          </w:p>
          <w:p w14:paraId="30CC2266" w14:textId="10EF7E88" w:rsidR="00504F4E" w:rsidRPr="005D3528" w:rsidRDefault="00345248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wartość nie zmieniła się w stosunku do wartości bazowej, nie osiągnięto wartości docelowej</w:t>
            </w:r>
          </w:p>
        </w:tc>
      </w:tr>
      <w:tr w:rsidR="00762C7C" w:rsidRPr="00B27090" w14:paraId="6729F3E6" w14:textId="77777777" w:rsidTr="002B64EF">
        <w:trPr>
          <w:trHeight w:val="794"/>
        </w:trPr>
        <w:tc>
          <w:tcPr>
            <w:tcW w:w="206" w:type="pct"/>
            <w:vMerge/>
            <w:shd w:val="clear" w:color="auto" w:fill="FFFFFF"/>
          </w:tcPr>
          <w:p w14:paraId="013C5840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pct"/>
            <w:vMerge/>
            <w:shd w:val="clear" w:color="auto" w:fill="FFFFFF"/>
          </w:tcPr>
          <w:p w14:paraId="031250AB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FFFFFF"/>
          </w:tcPr>
          <w:p w14:paraId="70AD5330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liczba ustanowionych planów ochrony i planów zadań ochronnych dla obszarów Natura 2000 [szt.]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445D3E13" w14:textId="77777777" w:rsidR="00504F4E" w:rsidRPr="005D3528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3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48234421" w14:textId="77777777" w:rsidR="00504F4E" w:rsidRPr="00455E8D" w:rsidRDefault="00455E8D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455E8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0BF98F0B" w14:textId="77777777" w:rsidR="00504F4E" w:rsidRPr="00455E8D" w:rsidRDefault="00455E8D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455E8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7FF13F6E" w14:textId="77777777" w:rsidR="00504F4E" w:rsidRPr="005D3528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651B6621" w14:textId="0D8DC593" w:rsidR="00504F4E" w:rsidRPr="005D3528" w:rsidRDefault="00BF1937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345248">
              <w:rPr>
                <w:color w:val="auto"/>
                <w:sz w:val="14"/>
                <w:szCs w:val="14"/>
              </w:rPr>
              <w:t xml:space="preserve"> osiągnięto wartość docelową</w:t>
            </w:r>
          </w:p>
        </w:tc>
      </w:tr>
      <w:tr w:rsidR="00762C7C" w:rsidRPr="00B27090" w14:paraId="0D6575A9" w14:textId="77777777" w:rsidTr="002B64EF">
        <w:trPr>
          <w:trHeight w:val="333"/>
        </w:trPr>
        <w:tc>
          <w:tcPr>
            <w:tcW w:w="206" w:type="pct"/>
            <w:vMerge/>
            <w:shd w:val="clear" w:color="auto" w:fill="FFFFFF"/>
          </w:tcPr>
          <w:p w14:paraId="4F7EBEAE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pct"/>
            <w:vMerge/>
            <w:shd w:val="clear" w:color="auto" w:fill="FFFFFF"/>
          </w:tcPr>
          <w:p w14:paraId="4C660A47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FFFFFF"/>
          </w:tcPr>
          <w:p w14:paraId="01A5234F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liczba ustanowionych planów ochrony dla parków krajobrazowych [szt.]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37483530" w14:textId="77777777" w:rsidR="00BF1937" w:rsidRPr="005D3528" w:rsidRDefault="00BF1937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682D41B6" w14:textId="5372C161" w:rsidR="00BF1937" w:rsidRPr="00C719E2" w:rsidRDefault="00692A72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B3ECF2A" w14:textId="747188C4" w:rsidR="00BF1937" w:rsidRPr="00C719E2" w:rsidRDefault="00692A72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239E5540" w14:textId="77777777" w:rsidR="00BF1937" w:rsidRPr="005D3528" w:rsidRDefault="00BF1937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C394DAC" w14:textId="478A7341" w:rsidR="00BF1937" w:rsidRPr="005D3528" w:rsidRDefault="00692A72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345248">
              <w:rPr>
                <w:color w:val="auto"/>
                <w:sz w:val="14"/>
                <w:szCs w:val="14"/>
              </w:rPr>
              <w:t xml:space="preserve"> osiągnięto wartość docelową, wartość nie zmieniła się w stosunku do wartości bazowej</w:t>
            </w:r>
            <w:r w:rsidR="00345248" w:rsidRPr="00051339" w:rsidDel="00692A72">
              <w:rPr>
                <w:color w:val="5B9BD5" w:themeColor="accent5"/>
                <w:sz w:val="16"/>
                <w:szCs w:val="16"/>
              </w:rPr>
              <w:t xml:space="preserve"> </w:t>
            </w:r>
          </w:p>
        </w:tc>
      </w:tr>
      <w:tr w:rsidR="00762C7C" w:rsidRPr="00B27090" w14:paraId="6EE447E8" w14:textId="77777777" w:rsidTr="002B64EF">
        <w:trPr>
          <w:trHeight w:val="285"/>
        </w:trPr>
        <w:tc>
          <w:tcPr>
            <w:tcW w:w="206" w:type="pct"/>
            <w:vMerge/>
            <w:shd w:val="clear" w:color="auto" w:fill="FFFFFF"/>
          </w:tcPr>
          <w:p w14:paraId="085F9463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pct"/>
            <w:vMerge/>
            <w:shd w:val="clear" w:color="auto" w:fill="FFFFFF"/>
          </w:tcPr>
          <w:p w14:paraId="55CC5216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FFFFFF"/>
          </w:tcPr>
          <w:p w14:paraId="1A75F1B5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liczba ośrodków leczenia i rehabilitacji dzikich zwierząt [szt.]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39C66CD1" w14:textId="77777777" w:rsidR="00BF1937" w:rsidRPr="005D3528" w:rsidRDefault="00BF1937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0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0C497362" w14:textId="77777777" w:rsidR="00BF1937" w:rsidRPr="00C719E2" w:rsidRDefault="00460559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8DC27D4" w14:textId="77777777" w:rsidR="00BF1937" w:rsidRPr="00C719E2" w:rsidRDefault="00460559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30F0D6D2" w14:textId="77777777" w:rsidR="00BF1937" w:rsidRPr="005D3528" w:rsidRDefault="00BF1937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26DF1DC" w14:textId="20FF06E9" w:rsidR="00BF1937" w:rsidRPr="005D3528" w:rsidRDefault="00460559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345248">
              <w:rPr>
                <w:color w:val="auto"/>
                <w:sz w:val="14"/>
                <w:szCs w:val="14"/>
              </w:rPr>
              <w:t xml:space="preserve"> osiągnięto wartość lepszą od docelowej</w:t>
            </w:r>
          </w:p>
        </w:tc>
      </w:tr>
      <w:tr w:rsidR="00762C7C" w:rsidRPr="005D3528" w14:paraId="4910793E" w14:textId="77777777" w:rsidTr="002B64EF">
        <w:trPr>
          <w:trHeight w:val="1385"/>
        </w:trPr>
        <w:tc>
          <w:tcPr>
            <w:tcW w:w="206" w:type="pct"/>
            <w:vMerge w:val="restart"/>
            <w:shd w:val="clear" w:color="auto" w:fill="FFFFFF"/>
          </w:tcPr>
          <w:p w14:paraId="46A777F5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2.</w:t>
            </w:r>
          </w:p>
        </w:tc>
        <w:tc>
          <w:tcPr>
            <w:tcW w:w="808" w:type="pct"/>
            <w:vMerge w:val="restart"/>
            <w:shd w:val="clear" w:color="auto" w:fill="FFFFFF"/>
          </w:tcPr>
          <w:p w14:paraId="21B1C267" w14:textId="77777777" w:rsidR="00BF1937" w:rsidRPr="005D3528" w:rsidRDefault="00BF1937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ZP</w:t>
            </w:r>
          </w:p>
          <w:p w14:paraId="3B7BBF70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II</w:t>
            </w:r>
          </w:p>
          <w:p w14:paraId="156BF33F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Ochrona i zachowanie istniejących zasobów leśnych oraz zrównoważona pod względem ekonomicznym, ekologicznym i społecznym gospodarka leśna</w:t>
            </w:r>
          </w:p>
        </w:tc>
        <w:tc>
          <w:tcPr>
            <w:tcW w:w="1173" w:type="pct"/>
            <w:shd w:val="clear" w:color="auto" w:fill="FFFFFF"/>
          </w:tcPr>
          <w:p w14:paraId="695F7D45" w14:textId="77777777" w:rsidR="00BF1937" w:rsidRPr="005D3528" w:rsidRDefault="00BF1937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powierzchnia lasów zajęta przez pożary (lasy RDLP) [ha]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0F55A18D" w14:textId="77777777" w:rsidR="00BF1937" w:rsidRPr="005D3528" w:rsidRDefault="00BF1937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4,95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63235DC3" w14:textId="7B0AE8D0" w:rsidR="00BF1937" w:rsidRPr="00C719E2" w:rsidRDefault="003A063B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0,02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ED0DCE0" w14:textId="6C925EA2" w:rsidR="00BF1937" w:rsidRPr="00C719E2" w:rsidRDefault="003A063B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0,22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0DB671D1" w14:textId="4511E63D" w:rsidR="00BF1937" w:rsidRPr="005D3528" w:rsidRDefault="00345248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762C7C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&lt;</w:t>
            </w:r>
            <w:r w:rsidR="00BF1937" w:rsidRPr="001B57E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4,00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B391CBE" w14:textId="46455C6B" w:rsidR="00345248" w:rsidRPr="00762C7C" w:rsidRDefault="007A13BA" w:rsidP="005052AF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345248">
              <w:rPr>
                <w:color w:val="auto"/>
                <w:sz w:val="14"/>
                <w:szCs w:val="14"/>
              </w:rPr>
              <w:t xml:space="preserve"> osiągnięto wartość lepszą od docelowej</w:t>
            </w:r>
          </w:p>
        </w:tc>
      </w:tr>
      <w:tr w:rsidR="00762C7C" w:rsidRPr="005D3528" w14:paraId="76A5E721" w14:textId="77777777" w:rsidTr="002B64EF">
        <w:trPr>
          <w:trHeight w:val="1385"/>
        </w:trPr>
        <w:tc>
          <w:tcPr>
            <w:tcW w:w="206" w:type="pct"/>
            <w:vMerge/>
            <w:shd w:val="clear" w:color="auto" w:fill="FFFFFF"/>
          </w:tcPr>
          <w:p w14:paraId="18081FA9" w14:textId="77777777" w:rsidR="00460559" w:rsidRPr="005D3528" w:rsidRDefault="00460559" w:rsidP="005052AF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vMerge/>
            <w:shd w:val="clear" w:color="auto" w:fill="FFFFFF"/>
          </w:tcPr>
          <w:p w14:paraId="0AB34B99" w14:textId="77777777" w:rsidR="00460559" w:rsidRPr="005D3528" w:rsidRDefault="00460559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FFFFFF"/>
          </w:tcPr>
          <w:p w14:paraId="1B67DEB6" w14:textId="77777777" w:rsidR="00460559" w:rsidRPr="005D3528" w:rsidRDefault="00460559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lesistość [%]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7AD7B372" w14:textId="77777777" w:rsidR="00460559" w:rsidRPr="005D3528" w:rsidRDefault="00460559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16,57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400C199F" w14:textId="77777777" w:rsidR="00460559" w:rsidRPr="00C719E2" w:rsidRDefault="00460559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16,89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B3FB052" w14:textId="77777777" w:rsidR="00460559" w:rsidRPr="00C719E2" w:rsidRDefault="00460559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455BFF2C" w14:textId="77777777" w:rsidR="00460559" w:rsidRPr="005D3528" w:rsidRDefault="00460559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17,00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5591C77" w14:textId="0A507F11" w:rsidR="00460559" w:rsidRPr="005D3528" w:rsidRDefault="00460559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  <w:r w:rsidR="005B0A98">
              <w:rPr>
                <w:color w:val="auto"/>
                <w:sz w:val="14"/>
                <w:szCs w:val="14"/>
              </w:rPr>
              <w:t xml:space="preserve"> wartość wskaźnika dąży do wartości docelowej, jednak jej nie osiągnął</w:t>
            </w:r>
          </w:p>
        </w:tc>
      </w:tr>
      <w:tr w:rsidR="00762C7C" w:rsidRPr="005D3528" w14:paraId="0970CC85" w14:textId="77777777" w:rsidTr="002B64EF">
        <w:trPr>
          <w:trHeight w:val="716"/>
        </w:trPr>
        <w:tc>
          <w:tcPr>
            <w:tcW w:w="206" w:type="pct"/>
            <w:vMerge w:val="restart"/>
            <w:shd w:val="clear" w:color="auto" w:fill="FFFFFF"/>
          </w:tcPr>
          <w:p w14:paraId="55A0DE63" w14:textId="77777777" w:rsidR="00460559" w:rsidRPr="005D3528" w:rsidRDefault="00460559" w:rsidP="005052AF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3.</w:t>
            </w:r>
          </w:p>
        </w:tc>
        <w:tc>
          <w:tcPr>
            <w:tcW w:w="808" w:type="pct"/>
            <w:vMerge w:val="restart"/>
            <w:shd w:val="clear" w:color="auto" w:fill="FFFFFF"/>
          </w:tcPr>
          <w:p w14:paraId="1780707B" w14:textId="77777777" w:rsidR="00460559" w:rsidRPr="005D3528" w:rsidRDefault="00460559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ZP</w:t>
            </w:r>
          </w:p>
          <w:p w14:paraId="3567E378" w14:textId="77777777" w:rsidR="00460559" w:rsidRPr="005D3528" w:rsidRDefault="00460559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III</w:t>
            </w:r>
          </w:p>
          <w:p w14:paraId="6D8E42B1" w14:textId="77777777" w:rsidR="00460559" w:rsidRPr="005D3528" w:rsidRDefault="00460559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Rozwijanie i właściwe użytkowanie systemu zieleni miejskiej</w:t>
            </w:r>
          </w:p>
        </w:tc>
        <w:tc>
          <w:tcPr>
            <w:tcW w:w="1173" w:type="pct"/>
            <w:shd w:val="clear" w:color="auto" w:fill="FFFFFF"/>
          </w:tcPr>
          <w:p w14:paraId="05A160D0" w14:textId="77777777" w:rsidR="00460559" w:rsidRPr="005D3528" w:rsidRDefault="00460559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 xml:space="preserve">udział terenów zieleni </w:t>
            </w:r>
          </w:p>
          <w:p w14:paraId="1B0BBD3E" w14:textId="77777777" w:rsidR="00460559" w:rsidRPr="005D3528" w:rsidRDefault="00460559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w powierzchni miasta [%]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2C67B769" w14:textId="77777777" w:rsidR="00460559" w:rsidRPr="005D3528" w:rsidRDefault="00460559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2,75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1F4005A" w14:textId="6DF7608A" w:rsidR="00460559" w:rsidRPr="00C719E2" w:rsidRDefault="00EE6BE0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12,26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8BE41EE" w14:textId="77777777" w:rsidR="00460559" w:rsidRPr="00C719E2" w:rsidRDefault="00460559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25F41B02" w14:textId="77777777" w:rsidR="00460559" w:rsidRPr="005D3528" w:rsidRDefault="00460559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3,00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EF2D236" w14:textId="77777777" w:rsidR="005B0A98" w:rsidRDefault="0056409D" w:rsidP="005052AF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</w:p>
          <w:p w14:paraId="20BCE383" w14:textId="43953A85" w:rsidR="00460559" w:rsidRPr="005D3528" w:rsidRDefault="005B0A98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osiągnięto wartość lepszą od docelowej</w:t>
            </w:r>
          </w:p>
        </w:tc>
      </w:tr>
      <w:tr w:rsidR="00762C7C" w:rsidRPr="005D3528" w14:paraId="736ED843" w14:textId="77777777" w:rsidTr="002B64EF">
        <w:trPr>
          <w:trHeight w:val="716"/>
        </w:trPr>
        <w:tc>
          <w:tcPr>
            <w:tcW w:w="206" w:type="pct"/>
            <w:vMerge/>
            <w:shd w:val="clear" w:color="auto" w:fill="FFFFFF"/>
          </w:tcPr>
          <w:p w14:paraId="4762B912" w14:textId="77777777" w:rsidR="0056409D" w:rsidRPr="005D3528" w:rsidRDefault="0056409D" w:rsidP="005052AF">
            <w:pPr>
              <w:spacing w:before="0" w:after="0"/>
              <w:jc w:val="left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vMerge/>
            <w:shd w:val="clear" w:color="auto" w:fill="FFFFFF"/>
          </w:tcPr>
          <w:p w14:paraId="3162CE91" w14:textId="77777777" w:rsidR="0056409D" w:rsidRPr="005D3528" w:rsidRDefault="0056409D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FFFFFF"/>
          </w:tcPr>
          <w:p w14:paraId="369B6126" w14:textId="77777777" w:rsidR="0056409D" w:rsidRPr="005D3528" w:rsidRDefault="0056409D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wielkość terenów zieleni przypadająca na jednego mieszkańca [m2]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01EACBCB" w14:textId="77777777" w:rsidR="0056409D" w:rsidRPr="005D3528" w:rsidRDefault="0056409D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15,15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798EE2F" w14:textId="0F5E29C1" w:rsidR="0056409D" w:rsidRPr="00C719E2" w:rsidRDefault="00EE6BE0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91,67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30F646D6" w14:textId="77777777" w:rsidR="0056409D" w:rsidRPr="00C719E2" w:rsidRDefault="0056409D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b.d.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73084E57" w14:textId="77777777" w:rsidR="0056409D" w:rsidRPr="005D3528" w:rsidRDefault="0056409D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15,50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FC6A5BC" w14:textId="77777777" w:rsidR="005B0A98" w:rsidRDefault="0056409D" w:rsidP="005052AF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</w:rPr>
            </w:pPr>
            <w:r w:rsidRPr="00465950">
              <w:rPr>
                <w:color w:val="70AD47" w:themeColor="accent6"/>
                <w:sz w:val="16"/>
                <w:szCs w:val="16"/>
              </w:rPr>
              <w:t>TENDENCJA POZYTYWNA</w:t>
            </w:r>
          </w:p>
          <w:p w14:paraId="20B24E34" w14:textId="75260CD1" w:rsidR="0056409D" w:rsidRPr="005D3528" w:rsidRDefault="005B0A98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osiągnięto wartość lepszą od docelowej</w:t>
            </w:r>
          </w:p>
        </w:tc>
      </w:tr>
      <w:tr w:rsidR="00A71450" w:rsidRPr="005D3528" w14:paraId="2683FC63" w14:textId="77777777" w:rsidTr="002B64EF">
        <w:trPr>
          <w:trHeight w:val="58"/>
        </w:trPr>
        <w:tc>
          <w:tcPr>
            <w:tcW w:w="5000" w:type="pct"/>
            <w:gridSpan w:val="8"/>
            <w:shd w:val="clear" w:color="auto" w:fill="FFFFFF"/>
          </w:tcPr>
          <w:p w14:paraId="74276614" w14:textId="2A9DCDCD" w:rsidR="00A71450" w:rsidRPr="00465950" w:rsidRDefault="00A71450" w:rsidP="005052AF">
            <w:pPr>
              <w:spacing w:before="0" w:after="0"/>
              <w:jc w:val="left"/>
              <w:rPr>
                <w:color w:val="70AD47" w:themeColor="accent6"/>
                <w:sz w:val="16"/>
                <w:szCs w:val="16"/>
              </w:rPr>
            </w:pPr>
            <w:r>
              <w:rPr>
                <w:color w:val="auto"/>
                <w:sz w:val="14"/>
                <w:szCs w:val="14"/>
              </w:rPr>
              <w:t>b.d. – brak danych za rok 2020 w dużej mierze wynika z publikacji wymaganych zestawień danych (takich jak raporty, dane GUS i inne) w drugiej połowie roku 2021 i na etapie opracowania niniejszego Raportu nie były dostępne.</w:t>
            </w:r>
          </w:p>
        </w:tc>
      </w:tr>
    </w:tbl>
    <w:p w14:paraId="7E6B6518" w14:textId="0763931F" w:rsidR="006E5E00" w:rsidRDefault="006E5E00" w:rsidP="000050B5">
      <w:pPr>
        <w:pStyle w:val="Nagwek2"/>
      </w:pPr>
      <w:bookmarkStart w:id="57" w:name="bookmark29"/>
      <w:bookmarkStart w:id="58" w:name="_Toc71703992"/>
      <w:r>
        <w:t>Ocena realizacji celu i działań w obszarze zasobów przyrodniczych</w:t>
      </w:r>
      <w:bookmarkEnd w:id="57"/>
      <w:bookmarkEnd w:id="58"/>
    </w:p>
    <w:p w14:paraId="23CCB5C3" w14:textId="4075F0C3" w:rsidR="009D4A74" w:rsidRDefault="00FC5806" w:rsidP="000050B5">
      <w:r w:rsidRPr="002D2F04">
        <w:t>Wskaźniki realizacji</w:t>
      </w:r>
      <w:r>
        <w:t xml:space="preserve"> celu, w zakresie o</w:t>
      </w:r>
      <w:r w:rsidRPr="00FC5806">
        <w:t>chron</w:t>
      </w:r>
      <w:r>
        <w:t>y</w:t>
      </w:r>
      <w:r w:rsidRPr="00FC5806">
        <w:t xml:space="preserve"> dziedzictwa przyrodniczego i zrównoważone</w:t>
      </w:r>
      <w:r>
        <w:t>go</w:t>
      </w:r>
      <w:r w:rsidRPr="00FC5806">
        <w:t xml:space="preserve"> użytkowanie zasobów przyrodniczych</w:t>
      </w:r>
      <w:r>
        <w:t xml:space="preserve">, </w:t>
      </w:r>
      <w:r w:rsidR="009D4A74">
        <w:t>oprócz jednego przypadku</w:t>
      </w:r>
      <w:r>
        <w:t xml:space="preserve"> ma</w:t>
      </w:r>
      <w:r w:rsidR="009D4A74">
        <w:t>ją</w:t>
      </w:r>
      <w:r>
        <w:t xml:space="preserve"> tendencję pozytywną, w tym </w:t>
      </w:r>
      <w:r w:rsidR="009D4A74">
        <w:t xml:space="preserve">osiągnięcie zakładanej </w:t>
      </w:r>
      <w:r w:rsidRPr="00FC5806">
        <w:t>liczb</w:t>
      </w:r>
      <w:r>
        <w:t>y</w:t>
      </w:r>
      <w:r w:rsidRPr="00FC5806">
        <w:t xml:space="preserve"> ustanowionych planów ochrony i planów zadań ochronnych dla obszarów </w:t>
      </w:r>
      <w:r w:rsidRPr="00460559">
        <w:t>Natura 2000</w:t>
      </w:r>
      <w:r w:rsidR="00460559" w:rsidRPr="00460559">
        <w:t xml:space="preserve">, </w:t>
      </w:r>
      <w:r w:rsidR="009D4A74">
        <w:t xml:space="preserve">a także </w:t>
      </w:r>
      <w:r w:rsidR="009D4A74" w:rsidRPr="00B65B94">
        <w:t>liczb</w:t>
      </w:r>
      <w:r w:rsidR="009D4A74">
        <w:t>y</w:t>
      </w:r>
      <w:r w:rsidR="009D4A74" w:rsidRPr="00B65B94">
        <w:t xml:space="preserve"> </w:t>
      </w:r>
      <w:r w:rsidR="009D4A74">
        <w:t xml:space="preserve">ustanowionych planów ochrony dla parków krajobrazowych, osiągnięcie większej liczby </w:t>
      </w:r>
      <w:r w:rsidR="00460559" w:rsidRPr="00B65B94">
        <w:t>ośrodków leczenia i rehabilitacji dzikich zwierząt</w:t>
      </w:r>
      <w:r w:rsidR="00460559">
        <w:t xml:space="preserve">, </w:t>
      </w:r>
      <w:r w:rsidR="009D4A74">
        <w:t>wzrost lesistości</w:t>
      </w:r>
      <w:r w:rsidR="00893961">
        <w:t xml:space="preserve">, </w:t>
      </w:r>
      <w:r w:rsidR="009D4A74">
        <w:t xml:space="preserve">wzrost udziału terenów zieleni w mieście i wielkości terenów zieleni przypadających na jednego mieszkańca oraz nieprzekroczenie </w:t>
      </w:r>
      <w:r w:rsidR="009D4A74" w:rsidRPr="00236FB1">
        <w:t>powierzchni</w:t>
      </w:r>
      <w:r w:rsidR="00893961" w:rsidRPr="00236FB1">
        <w:t xml:space="preserve"> lasów zajęt</w:t>
      </w:r>
      <w:r w:rsidR="009D4A74">
        <w:t>ych</w:t>
      </w:r>
      <w:r w:rsidR="00893961" w:rsidRPr="00236FB1">
        <w:t xml:space="preserve"> przez pożary</w:t>
      </w:r>
      <w:r w:rsidRPr="00460559">
        <w:t>.</w:t>
      </w:r>
      <w:r w:rsidR="00DB7F14">
        <w:t xml:space="preserve"> </w:t>
      </w:r>
      <w:r w:rsidR="009D4A74">
        <w:t xml:space="preserve">W przypadku powierzchni obszarów prawnie chronionych, wartość nie zmieniła się od 2016 roku, wobec czego trend zmian określono jako bez zmian. </w:t>
      </w:r>
    </w:p>
    <w:p w14:paraId="79123324" w14:textId="016DD90B" w:rsidR="00FC5806" w:rsidRPr="00C53091" w:rsidRDefault="005D44FD" w:rsidP="000050B5">
      <w:r>
        <w:t xml:space="preserve">Odnośnie celu III, związanego z </w:t>
      </w:r>
      <w:r w:rsidRPr="005D44FD">
        <w:t>rozwijaniem i właściwym użytkowaniem systemu zieleni miejskiej</w:t>
      </w:r>
      <w:r>
        <w:t xml:space="preserve"> na terenie miasta Szczecin, do określenia wskaźników wykorzystano dane publikowane przez GUS. Jako tereny zieleni wzięto pod uwagę: parki, zieleńce, tereny zieleni osiedlowej, zieleń uliczną oraz cmentarze i lasy gminne. Wartoś</w:t>
      </w:r>
      <w:r w:rsidR="00E37781">
        <w:t>ci</w:t>
      </w:r>
      <w:r>
        <w:t xml:space="preserve"> </w:t>
      </w:r>
      <w:r w:rsidR="00DF169C">
        <w:t>wskaźnik</w:t>
      </w:r>
      <w:r w:rsidR="00E37781">
        <w:t xml:space="preserve">ów wykazują tendencję pozytywną zarówno w stosunku do wartości bazowej, jak i w odniesieniu do Raportu z </w:t>
      </w:r>
      <w:r w:rsidR="00E37781" w:rsidRPr="00143274">
        <w:t>wykonania Programu Ochrony Środowiska Miasta Szczecin za lata 2017 i 2018</w:t>
      </w:r>
      <w:r w:rsidR="00E37781">
        <w:t>.</w:t>
      </w:r>
    </w:p>
    <w:p w14:paraId="4A40DBCC" w14:textId="77777777" w:rsidR="006E5E00" w:rsidRPr="00C53091" w:rsidRDefault="006E5E00" w:rsidP="000050B5">
      <w:r w:rsidRPr="00C53091">
        <w:lastRenderedPageBreak/>
        <w:t xml:space="preserve">W zakresie zasobów przyrodniczych w mieście Szczecin </w:t>
      </w:r>
      <w:r w:rsidR="00C53091" w:rsidRPr="00C53091">
        <w:t>podejmowane są takie</w:t>
      </w:r>
      <w:r w:rsidRPr="00C53091">
        <w:t xml:space="preserve"> działania jak:</w:t>
      </w:r>
    </w:p>
    <w:p w14:paraId="353CF45B" w14:textId="77777777" w:rsidR="006E5E00" w:rsidRPr="00C53091" w:rsidRDefault="006E5E00" w:rsidP="000050B5">
      <w:pPr>
        <w:pStyle w:val="Akapitzlist"/>
      </w:pPr>
      <w:r w:rsidRPr="00C53091">
        <w:t>dalsz</w:t>
      </w:r>
      <w:r w:rsidR="00C53091" w:rsidRPr="00C53091">
        <w:t>a</w:t>
      </w:r>
      <w:r w:rsidRPr="00C53091">
        <w:t xml:space="preserve"> realizacj</w:t>
      </w:r>
      <w:r w:rsidR="00C53091" w:rsidRPr="00C53091">
        <w:t>a</w:t>
      </w:r>
      <w:r w:rsidRPr="00C53091">
        <w:t xml:space="preserve"> zadań w zakresie konserwacji i bieżącego utrzymania istniejących terenów zieleni,</w:t>
      </w:r>
    </w:p>
    <w:p w14:paraId="7E771954" w14:textId="77777777" w:rsidR="006E5E00" w:rsidRPr="00C53091" w:rsidRDefault="006E5E00" w:rsidP="000050B5">
      <w:pPr>
        <w:pStyle w:val="Akapitzlist"/>
      </w:pPr>
      <w:r w:rsidRPr="00C53091">
        <w:t>kontynuacj</w:t>
      </w:r>
      <w:r w:rsidR="00C53091" w:rsidRPr="00C53091">
        <w:t>a</w:t>
      </w:r>
      <w:r w:rsidRPr="00C53091">
        <w:t xml:space="preserve"> działań związanych z ochroną cennych zasobów przyrodniczych,</w:t>
      </w:r>
    </w:p>
    <w:p w14:paraId="3A13964A" w14:textId="77777777" w:rsidR="006E5E00" w:rsidRPr="00C53091" w:rsidRDefault="006E5E00" w:rsidP="000050B5">
      <w:pPr>
        <w:pStyle w:val="Akapitzlist"/>
      </w:pPr>
      <w:r w:rsidRPr="00C53091">
        <w:t>kontynuacj</w:t>
      </w:r>
      <w:r w:rsidR="00C53091" w:rsidRPr="00C53091">
        <w:t>a</w:t>
      </w:r>
      <w:r w:rsidRPr="00C53091">
        <w:t xml:space="preserve"> prac nad aktualizacją waloryzacji przyrodniczej miasta i ekofizjografii,</w:t>
      </w:r>
    </w:p>
    <w:p w14:paraId="1C796895" w14:textId="77777777" w:rsidR="006E5E00" w:rsidRDefault="006E5E00" w:rsidP="000050B5">
      <w:pPr>
        <w:pStyle w:val="Akapitzlist"/>
      </w:pPr>
      <w:r w:rsidRPr="00C53091">
        <w:t>kontynuacja działań edukacyjnych.</w:t>
      </w:r>
    </w:p>
    <w:p w14:paraId="78ADCB7B" w14:textId="61CE7E63" w:rsidR="00C53091" w:rsidRPr="00C53091" w:rsidRDefault="000D5098" w:rsidP="00C53091">
      <w:r w:rsidRPr="00C719E2">
        <w:t xml:space="preserve">Ze względu na </w:t>
      </w:r>
      <w:r w:rsidR="00BC12C0">
        <w:t xml:space="preserve">przeważające tendencje pozytywne </w:t>
      </w:r>
      <w:r w:rsidRPr="00C719E2">
        <w:t>można stwierdzić</w:t>
      </w:r>
      <w:r w:rsidR="00BC12C0">
        <w:t>,</w:t>
      </w:r>
      <w:r w:rsidRPr="00C719E2">
        <w:t xml:space="preserve"> </w:t>
      </w:r>
      <w:r w:rsidR="00BC12C0">
        <w:t>że</w:t>
      </w:r>
      <w:r w:rsidRPr="00C719E2">
        <w:t xml:space="preserve"> wyznaczone cele w</w:t>
      </w:r>
      <w:r w:rsidR="00BC12C0">
        <w:t> </w:t>
      </w:r>
      <w:r w:rsidRPr="00C719E2">
        <w:t>zakresie zasobów przyrodniczych zostały zrealizowane</w:t>
      </w:r>
      <w:r w:rsidR="00BC12C0">
        <w:t xml:space="preserve"> w latach 2019-2020</w:t>
      </w:r>
      <w:r w:rsidRPr="00C719E2">
        <w:t>.</w:t>
      </w:r>
      <w:r>
        <w:t xml:space="preserve"> </w:t>
      </w:r>
    </w:p>
    <w:p w14:paraId="3E642618" w14:textId="77777777" w:rsidR="006E5E00" w:rsidRDefault="006E5E00" w:rsidP="000050B5">
      <w:pPr>
        <w:pStyle w:val="Nagwek2"/>
      </w:pPr>
      <w:bookmarkStart w:id="59" w:name="bookmark30"/>
      <w:bookmarkStart w:id="60" w:name="_Toc71703993"/>
      <w:r>
        <w:t>Wskaźniki realizacji celu w zakresie poważnych awarii przemysłowych</w:t>
      </w:r>
      <w:bookmarkEnd w:id="59"/>
      <w:bookmarkEnd w:id="60"/>
    </w:p>
    <w:p w14:paraId="23163CAA" w14:textId="4CC169D3" w:rsidR="000C1A5A" w:rsidRDefault="000C1A5A" w:rsidP="000C1A5A">
      <w:pPr>
        <w:pStyle w:val="Legenda"/>
      </w:pPr>
      <w:bookmarkStart w:id="61" w:name="_Toc71703963"/>
      <w:r>
        <w:t xml:space="preserve">Tabela </w:t>
      </w:r>
      <w:fldSimple w:instr=" SEQ Tabela \* ARABIC ">
        <w:r w:rsidR="00271512">
          <w:rPr>
            <w:noProof/>
          </w:rPr>
          <w:t>11</w:t>
        </w:r>
      </w:fldSimple>
      <w:r>
        <w:t xml:space="preserve"> </w:t>
      </w:r>
      <w:r w:rsidRPr="00F5239D">
        <w:t>Wskaźniki realizacji celu w zakresie poważnych awarii przemysłowych</w:t>
      </w:r>
      <w:bookmarkEnd w:id="6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1"/>
        <w:gridCol w:w="1321"/>
        <w:gridCol w:w="2272"/>
        <w:gridCol w:w="850"/>
        <w:gridCol w:w="992"/>
        <w:gridCol w:w="994"/>
        <w:gridCol w:w="994"/>
        <w:gridCol w:w="1271"/>
      </w:tblGrid>
      <w:tr w:rsidR="00762C7C" w:rsidRPr="00B27090" w14:paraId="2B877E2E" w14:textId="77777777" w:rsidTr="002B64EF">
        <w:trPr>
          <w:trHeight w:val="63"/>
          <w:tblHeader/>
        </w:trPr>
        <w:tc>
          <w:tcPr>
            <w:tcW w:w="205" w:type="pct"/>
            <w:vMerge w:val="restart"/>
            <w:shd w:val="clear" w:color="auto" w:fill="FE5454"/>
            <w:vAlign w:val="center"/>
          </w:tcPr>
          <w:p w14:paraId="27220659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Teksttreci2Calibri95pt"/>
                <w:rFonts w:ascii="Arial" w:eastAsiaTheme="minorHAns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9" w:type="pct"/>
            <w:vMerge w:val="restart"/>
            <w:shd w:val="clear" w:color="auto" w:fill="FE5454"/>
            <w:vAlign w:val="center"/>
          </w:tcPr>
          <w:p w14:paraId="5F5A4DD6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</w:t>
            </w:r>
          </w:p>
          <w:p w14:paraId="2668EBD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interwencji i cel</w:t>
            </w:r>
          </w:p>
        </w:tc>
        <w:tc>
          <w:tcPr>
            <w:tcW w:w="3365" w:type="pct"/>
            <w:gridSpan w:val="5"/>
            <w:shd w:val="clear" w:color="auto" w:fill="FE5454"/>
            <w:vAlign w:val="center"/>
          </w:tcPr>
          <w:p w14:paraId="222CCD42" w14:textId="77777777" w:rsidR="00B42C55" w:rsidRPr="00B27090" w:rsidRDefault="00B42C55" w:rsidP="005052AF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Wskaźnik realizacji celu</w:t>
            </w:r>
          </w:p>
        </w:tc>
        <w:tc>
          <w:tcPr>
            <w:tcW w:w="702" w:type="pct"/>
            <w:vMerge w:val="restart"/>
            <w:shd w:val="clear" w:color="auto" w:fill="FE5454"/>
            <w:vAlign w:val="center"/>
          </w:tcPr>
          <w:p w14:paraId="2BCB2642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Trend zmian</w:t>
            </w:r>
          </w:p>
        </w:tc>
      </w:tr>
      <w:tr w:rsidR="005B0A98" w:rsidRPr="00B27090" w14:paraId="44DFABA9" w14:textId="77777777" w:rsidTr="002B64EF">
        <w:trPr>
          <w:trHeight w:val="278"/>
          <w:tblHeader/>
        </w:trPr>
        <w:tc>
          <w:tcPr>
            <w:tcW w:w="205" w:type="pct"/>
            <w:vMerge/>
            <w:shd w:val="clear" w:color="auto" w:fill="FE5454"/>
            <w:vAlign w:val="center"/>
          </w:tcPr>
          <w:p w14:paraId="08007A2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pct"/>
            <w:vMerge/>
            <w:shd w:val="clear" w:color="auto" w:fill="FE5454"/>
            <w:vAlign w:val="center"/>
          </w:tcPr>
          <w:p w14:paraId="155A58E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3" w:type="pct"/>
            <w:vMerge w:val="restart"/>
            <w:shd w:val="clear" w:color="auto" w:fill="FE5454"/>
            <w:vAlign w:val="center"/>
          </w:tcPr>
          <w:p w14:paraId="461039C7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469" w:type="pct"/>
            <w:vMerge w:val="restart"/>
            <w:shd w:val="clear" w:color="auto" w:fill="FE5454"/>
            <w:vAlign w:val="center"/>
          </w:tcPr>
          <w:p w14:paraId="77856E2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bazowa</w:t>
            </w:r>
          </w:p>
        </w:tc>
        <w:tc>
          <w:tcPr>
            <w:tcW w:w="1095" w:type="pct"/>
            <w:gridSpan w:val="2"/>
            <w:shd w:val="clear" w:color="auto" w:fill="FE5454"/>
            <w:vAlign w:val="center"/>
          </w:tcPr>
          <w:p w14:paraId="54E05085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Wartość w latach</w:t>
            </w:r>
          </w:p>
        </w:tc>
        <w:tc>
          <w:tcPr>
            <w:tcW w:w="547" w:type="pct"/>
            <w:vMerge w:val="restart"/>
            <w:shd w:val="clear" w:color="auto" w:fill="FE5454"/>
            <w:vAlign w:val="center"/>
          </w:tcPr>
          <w:p w14:paraId="3C7DE38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Wartość docelowa</w:t>
            </w:r>
          </w:p>
        </w:tc>
        <w:tc>
          <w:tcPr>
            <w:tcW w:w="702" w:type="pct"/>
            <w:vMerge/>
            <w:shd w:val="clear" w:color="auto" w:fill="FE5454"/>
            <w:vAlign w:val="center"/>
          </w:tcPr>
          <w:p w14:paraId="448F348C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275E572C" w14:textId="77777777" w:rsidTr="002B64EF">
        <w:trPr>
          <w:trHeight w:val="68"/>
          <w:tblHeader/>
        </w:trPr>
        <w:tc>
          <w:tcPr>
            <w:tcW w:w="205" w:type="pct"/>
            <w:vMerge/>
            <w:shd w:val="clear" w:color="auto" w:fill="FE5454"/>
            <w:vAlign w:val="center"/>
          </w:tcPr>
          <w:p w14:paraId="53C95333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pct"/>
            <w:vMerge/>
            <w:shd w:val="clear" w:color="auto" w:fill="FE5454"/>
            <w:vAlign w:val="center"/>
          </w:tcPr>
          <w:p w14:paraId="6D89BF7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3" w:type="pct"/>
            <w:vMerge/>
            <w:shd w:val="clear" w:color="auto" w:fill="FE5454"/>
            <w:vAlign w:val="center"/>
          </w:tcPr>
          <w:p w14:paraId="58822BD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FE5454"/>
            <w:vAlign w:val="center"/>
          </w:tcPr>
          <w:p w14:paraId="14D7BBC8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FE5454"/>
            <w:vAlign w:val="center"/>
          </w:tcPr>
          <w:p w14:paraId="334BACB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548" w:type="pct"/>
            <w:shd w:val="clear" w:color="auto" w:fill="FE5454"/>
            <w:vAlign w:val="center"/>
          </w:tcPr>
          <w:p w14:paraId="792EBAA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547" w:type="pct"/>
            <w:vMerge/>
            <w:shd w:val="clear" w:color="auto" w:fill="FE5454"/>
          </w:tcPr>
          <w:p w14:paraId="10BAA8E1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shd w:val="clear" w:color="auto" w:fill="FE5454"/>
            <w:vAlign w:val="center"/>
          </w:tcPr>
          <w:p w14:paraId="63ED72E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2C7C" w:rsidRPr="00B27090" w14:paraId="5A3F5D85" w14:textId="77777777" w:rsidTr="002B64EF">
        <w:trPr>
          <w:trHeight w:val="226"/>
          <w:tblHeader/>
        </w:trPr>
        <w:tc>
          <w:tcPr>
            <w:tcW w:w="205" w:type="pct"/>
            <w:shd w:val="clear" w:color="auto" w:fill="FE5454"/>
            <w:vAlign w:val="center"/>
          </w:tcPr>
          <w:p w14:paraId="6942F67E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729" w:type="pct"/>
            <w:shd w:val="clear" w:color="auto" w:fill="FE5454"/>
            <w:vAlign w:val="center"/>
          </w:tcPr>
          <w:p w14:paraId="48F732DD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1253" w:type="pct"/>
            <w:shd w:val="clear" w:color="auto" w:fill="FE5454"/>
            <w:vAlign w:val="center"/>
          </w:tcPr>
          <w:p w14:paraId="4E67222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69" w:type="pct"/>
            <w:shd w:val="clear" w:color="auto" w:fill="FE5454"/>
            <w:vAlign w:val="center"/>
          </w:tcPr>
          <w:p w14:paraId="6594F74B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547" w:type="pct"/>
            <w:shd w:val="clear" w:color="auto" w:fill="FE5454"/>
            <w:vAlign w:val="center"/>
          </w:tcPr>
          <w:p w14:paraId="1EDFF800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548" w:type="pct"/>
            <w:shd w:val="clear" w:color="auto" w:fill="FE5454"/>
            <w:vAlign w:val="center"/>
          </w:tcPr>
          <w:p w14:paraId="1139E63A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7" w:type="pct"/>
            <w:shd w:val="clear" w:color="auto" w:fill="FE5454"/>
          </w:tcPr>
          <w:p w14:paraId="75420AD2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02" w:type="pct"/>
            <w:shd w:val="clear" w:color="auto" w:fill="FE5454"/>
            <w:vAlign w:val="center"/>
          </w:tcPr>
          <w:p w14:paraId="01A60CA2" w14:textId="77777777" w:rsidR="00B42C55" w:rsidRPr="00B27090" w:rsidRDefault="00B42C55" w:rsidP="005052A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27090">
              <w:rPr>
                <w:b/>
                <w:bCs/>
                <w:sz w:val="16"/>
                <w:szCs w:val="16"/>
              </w:rPr>
              <w:t>H</w:t>
            </w:r>
          </w:p>
        </w:tc>
      </w:tr>
      <w:tr w:rsidR="00762C7C" w:rsidRPr="005D3528" w14:paraId="4F260F31" w14:textId="77777777" w:rsidTr="002B64EF">
        <w:trPr>
          <w:trHeight w:val="860"/>
        </w:trPr>
        <w:tc>
          <w:tcPr>
            <w:tcW w:w="205" w:type="pct"/>
            <w:shd w:val="clear" w:color="auto" w:fill="FFFFFF"/>
          </w:tcPr>
          <w:p w14:paraId="4BF399C6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pct"/>
            <w:shd w:val="clear" w:color="auto" w:fill="FFFFFF"/>
          </w:tcPr>
          <w:p w14:paraId="5B5F19CB" w14:textId="77777777" w:rsidR="00504F4E" w:rsidRPr="005D3528" w:rsidRDefault="00504F4E" w:rsidP="005052AF">
            <w:pPr>
              <w:spacing w:before="0" w:after="0"/>
              <w:jc w:val="left"/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Obszar: PAP</w:t>
            </w:r>
          </w:p>
          <w:p w14:paraId="6A6D6AEB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>CEL I</w:t>
            </w:r>
          </w:p>
          <w:p w14:paraId="02ABA1FA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Minimalizacja    skutków wystąpienia poważnych awarii przemysłowych oraz ograniczenie ryzyka ich wystąpienia</w:t>
            </w:r>
          </w:p>
        </w:tc>
        <w:tc>
          <w:tcPr>
            <w:tcW w:w="1253" w:type="pct"/>
            <w:shd w:val="clear" w:color="auto" w:fill="FFFFFF"/>
          </w:tcPr>
          <w:p w14:paraId="0D7196D1" w14:textId="77777777" w:rsidR="00504F4E" w:rsidRPr="005D3528" w:rsidRDefault="00504F4E" w:rsidP="005052A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ilość kontroli potencjalnych sprawców poważnych awarii [szt.]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59B37CBC" w14:textId="77777777" w:rsidR="00504F4E" w:rsidRPr="005D3528" w:rsidRDefault="00504F4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D3528">
              <w:rPr>
                <w:sz w:val="16"/>
                <w:szCs w:val="16"/>
              </w:rPr>
              <w:t>20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5C51A9A" w14:textId="6EB14BC6" w:rsidR="00504F4E" w:rsidRDefault="00455E8D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455E8D">
              <w:rPr>
                <w:color w:val="auto"/>
                <w:sz w:val="16"/>
                <w:szCs w:val="16"/>
              </w:rPr>
              <w:t>9(KW PSP)</w:t>
            </w:r>
          </w:p>
          <w:p w14:paraId="22B4E85D" w14:textId="4401E206" w:rsidR="00893961" w:rsidRPr="00455E8D" w:rsidRDefault="00893961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  <w:r w:rsidRPr="00455E8D">
              <w:rPr>
                <w:color w:val="auto"/>
                <w:sz w:val="16"/>
                <w:szCs w:val="16"/>
              </w:rPr>
              <w:t>(K</w:t>
            </w:r>
            <w:r>
              <w:rPr>
                <w:color w:val="auto"/>
                <w:sz w:val="16"/>
                <w:szCs w:val="16"/>
              </w:rPr>
              <w:t>M</w:t>
            </w:r>
            <w:r w:rsidRPr="00455E8D">
              <w:rPr>
                <w:color w:val="auto"/>
                <w:sz w:val="16"/>
                <w:szCs w:val="16"/>
              </w:rPr>
              <w:t xml:space="preserve"> PSP)</w:t>
            </w:r>
          </w:p>
          <w:p w14:paraId="059A6BC7" w14:textId="77777777" w:rsidR="00455E8D" w:rsidRPr="005D3528" w:rsidRDefault="00455E8D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55E8D">
              <w:rPr>
                <w:color w:val="auto"/>
                <w:sz w:val="16"/>
                <w:szCs w:val="16"/>
              </w:rPr>
              <w:t>5 (WIOŚ)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10255F01" w14:textId="77777777" w:rsidR="00455E8D" w:rsidRPr="00455E8D" w:rsidRDefault="00455E8D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  <w:r w:rsidRPr="00455E8D">
              <w:rPr>
                <w:color w:val="auto"/>
                <w:sz w:val="16"/>
                <w:szCs w:val="16"/>
              </w:rPr>
              <w:t>(K</w:t>
            </w:r>
            <w:r w:rsidR="00C719E2">
              <w:rPr>
                <w:color w:val="auto"/>
                <w:sz w:val="16"/>
                <w:szCs w:val="16"/>
              </w:rPr>
              <w:t>M</w:t>
            </w:r>
            <w:r w:rsidRPr="00455E8D">
              <w:rPr>
                <w:color w:val="auto"/>
                <w:sz w:val="16"/>
                <w:szCs w:val="16"/>
              </w:rPr>
              <w:t xml:space="preserve"> PSP)</w:t>
            </w:r>
          </w:p>
          <w:p w14:paraId="04BA5533" w14:textId="52101DD9" w:rsidR="00455E8D" w:rsidRPr="005D3528" w:rsidRDefault="00893961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 w:rsidRPr="00455E8D">
              <w:rPr>
                <w:color w:val="auto"/>
                <w:sz w:val="16"/>
                <w:szCs w:val="16"/>
              </w:rPr>
              <w:t xml:space="preserve"> </w:t>
            </w:r>
            <w:r w:rsidR="00455E8D" w:rsidRPr="00455E8D">
              <w:rPr>
                <w:color w:val="auto"/>
                <w:sz w:val="16"/>
                <w:szCs w:val="16"/>
              </w:rPr>
              <w:t>(WIOŚ)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B6342F7" w14:textId="77777777" w:rsidR="00504F4E" w:rsidRPr="005D3528" w:rsidRDefault="00504F4E" w:rsidP="005052AF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sz w:val="16"/>
                <w:szCs w:val="16"/>
              </w:rPr>
            </w:pPr>
            <w:r w:rsidRPr="005D3528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wzrost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2B2EBD6D" w14:textId="31711772" w:rsidR="005B0A98" w:rsidRPr="00144AEE" w:rsidRDefault="00BF1937" w:rsidP="005052AF">
            <w:pPr>
              <w:spacing w:before="0" w:after="0"/>
              <w:jc w:val="center"/>
              <w:rPr>
                <w:color w:val="70AD47" w:themeColor="accent6"/>
                <w:sz w:val="16"/>
                <w:szCs w:val="16"/>
              </w:rPr>
            </w:pPr>
            <w:r w:rsidRPr="00762C7C">
              <w:rPr>
                <w:color w:val="70AD47" w:themeColor="accent6"/>
                <w:sz w:val="16"/>
                <w:szCs w:val="16"/>
              </w:rPr>
              <w:t xml:space="preserve">TENDENCJA </w:t>
            </w:r>
            <w:r w:rsidR="0007017C" w:rsidRPr="00762C7C">
              <w:rPr>
                <w:color w:val="70AD47" w:themeColor="accent6"/>
                <w:sz w:val="16"/>
                <w:szCs w:val="16"/>
              </w:rPr>
              <w:br/>
              <w:t>POZYTYWNA</w:t>
            </w:r>
          </w:p>
          <w:p w14:paraId="2A0CFBD6" w14:textId="745D2557" w:rsidR="00504F4E" w:rsidRPr="005D3528" w:rsidRDefault="00144AEE" w:rsidP="005052A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44AEE">
              <w:rPr>
                <w:sz w:val="16"/>
                <w:szCs w:val="16"/>
              </w:rPr>
              <w:t xml:space="preserve">z uwagi na pandemię </w:t>
            </w:r>
            <w:r w:rsidR="0085233A">
              <w:rPr>
                <w:sz w:val="16"/>
                <w:szCs w:val="16"/>
              </w:rPr>
              <w:t>COVID-</w:t>
            </w:r>
            <w:r w:rsidRPr="00144AEE">
              <w:rPr>
                <w:sz w:val="16"/>
                <w:szCs w:val="16"/>
              </w:rPr>
              <w:t>19 w</w:t>
            </w:r>
            <w:r w:rsidR="0085233A">
              <w:rPr>
                <w:sz w:val="16"/>
                <w:szCs w:val="16"/>
              </w:rPr>
              <w:t> </w:t>
            </w:r>
            <w:r w:rsidRPr="00144AEE">
              <w:rPr>
                <w:sz w:val="16"/>
                <w:szCs w:val="16"/>
              </w:rPr>
              <w:t>2020 roku oceniono trend jako relatywnie pozytywny</w:t>
            </w:r>
          </w:p>
        </w:tc>
      </w:tr>
    </w:tbl>
    <w:p w14:paraId="0221AB76" w14:textId="352CEFE8" w:rsidR="006E5E00" w:rsidRDefault="006E5E00" w:rsidP="000050B5">
      <w:pPr>
        <w:pStyle w:val="Nagwek2"/>
      </w:pPr>
      <w:bookmarkStart w:id="62" w:name="bookmark31"/>
      <w:bookmarkStart w:id="63" w:name="_Toc71703994"/>
      <w:r>
        <w:t>Ocena realizacji celu i działań w obszarze poważnych awarii przemysłowych.</w:t>
      </w:r>
      <w:bookmarkEnd w:id="62"/>
      <w:bookmarkEnd w:id="63"/>
    </w:p>
    <w:p w14:paraId="60BB8D7B" w14:textId="64F1F330" w:rsidR="000D5098" w:rsidRPr="00253AD4" w:rsidRDefault="00253AD4" w:rsidP="000050B5">
      <w:r w:rsidRPr="002D2F04">
        <w:t>Wskaźnik realizacji</w:t>
      </w:r>
      <w:r>
        <w:t xml:space="preserve"> celu, w zakresie </w:t>
      </w:r>
      <w:r w:rsidRPr="00253AD4">
        <w:t>poważnych awarii przemysłowych</w:t>
      </w:r>
      <w:r>
        <w:t xml:space="preserve">, ma tendencję </w:t>
      </w:r>
      <w:r w:rsidR="0085233A">
        <w:t>pozytywną</w:t>
      </w:r>
      <w:r w:rsidRPr="00253AD4">
        <w:t xml:space="preserve">, </w:t>
      </w:r>
      <w:r w:rsidR="0085233A">
        <w:t>pomimo</w:t>
      </w:r>
      <w:r w:rsidRPr="00253AD4">
        <w:t xml:space="preserve"> </w:t>
      </w:r>
      <w:r w:rsidR="0085233A" w:rsidRPr="00253AD4">
        <w:t>spad</w:t>
      </w:r>
      <w:r w:rsidR="0085233A">
        <w:t>ku</w:t>
      </w:r>
      <w:r w:rsidR="0085233A" w:rsidRPr="00253AD4">
        <w:t xml:space="preserve"> </w:t>
      </w:r>
      <w:r w:rsidRPr="00253AD4">
        <w:t>ilości kontroli potencjalnych sprawców poważnych awarii</w:t>
      </w:r>
      <w:r w:rsidR="0085233A">
        <w:t xml:space="preserve"> w 2020 roku</w:t>
      </w:r>
      <w:r w:rsidRPr="00253AD4">
        <w:t xml:space="preserve">. </w:t>
      </w:r>
    </w:p>
    <w:p w14:paraId="162F89B2" w14:textId="1FA462D0" w:rsidR="006E5E00" w:rsidRPr="00253AD4" w:rsidRDefault="006E5E00" w:rsidP="000050B5">
      <w:r w:rsidRPr="00253AD4">
        <w:t xml:space="preserve">Z analizy wynika, że przeprowadzono </w:t>
      </w:r>
      <w:r w:rsidR="00253AD4" w:rsidRPr="00253AD4">
        <w:t xml:space="preserve">łącznie </w:t>
      </w:r>
      <w:r w:rsidR="00956065">
        <w:t>20</w:t>
      </w:r>
      <w:r w:rsidR="00956065" w:rsidRPr="00253AD4">
        <w:t xml:space="preserve"> </w:t>
      </w:r>
      <w:r w:rsidR="00253AD4" w:rsidRPr="00253AD4">
        <w:t xml:space="preserve">w 2019 oraz </w:t>
      </w:r>
      <w:r w:rsidR="00956065">
        <w:t>9</w:t>
      </w:r>
      <w:r w:rsidR="00956065" w:rsidRPr="00253AD4">
        <w:t xml:space="preserve"> </w:t>
      </w:r>
      <w:r w:rsidR="00253AD4" w:rsidRPr="00253AD4">
        <w:t>w 2020 roku k</w:t>
      </w:r>
      <w:r w:rsidRPr="00253AD4">
        <w:t>ontroli w</w:t>
      </w:r>
      <w:r w:rsidR="00253AD4">
        <w:t> </w:t>
      </w:r>
      <w:r w:rsidRPr="00253AD4">
        <w:t xml:space="preserve">zakładach </w:t>
      </w:r>
      <w:r w:rsidR="00253AD4" w:rsidRPr="00253AD4">
        <w:t xml:space="preserve">stwarzających </w:t>
      </w:r>
      <w:r w:rsidRPr="00253AD4">
        <w:t>ryzyk</w:t>
      </w:r>
      <w:r w:rsidR="00253AD4" w:rsidRPr="00253AD4">
        <w:t>o awarii</w:t>
      </w:r>
      <w:r w:rsidRPr="00253AD4">
        <w:t>. Jest to spadek parametrów w odniesieniu do</w:t>
      </w:r>
      <w:r w:rsidR="00253AD4">
        <w:t> </w:t>
      </w:r>
      <w:r w:rsidRPr="00253AD4">
        <w:t xml:space="preserve">wartości bazowej 20 przeprowadzonych kontroli w 2016 roku. </w:t>
      </w:r>
      <w:r w:rsidR="0085233A">
        <w:t>Przyjęto jednak tendencje pozytywną z uwagi na wyjątkową sytuację w 2020 roku, związaną z pandemią COVID-19. Wprowadzone obostrzenia oraz reżim sanitarny mogły wpłynąć na brak możliwości przeprowadzenia większej ilości kontroli, duża część zakładów mogła również wstrzymać okresowo swoją działalność.</w:t>
      </w:r>
    </w:p>
    <w:p w14:paraId="38C22C42" w14:textId="77777777" w:rsidR="006E5E00" w:rsidRDefault="006E5E00" w:rsidP="000050B5">
      <w:r w:rsidRPr="00253AD4">
        <w:t>Utrzymanie dobrego kierunku działań w zakresie kontroli poważnych awarii przemysłowych w</w:t>
      </w:r>
      <w:r w:rsidR="00253AD4">
        <w:t> </w:t>
      </w:r>
      <w:r w:rsidRPr="00253AD4">
        <w:t>mieście Szczecin nastąpi poprzez kontynuację działań monitoringowych</w:t>
      </w:r>
      <w:r w:rsidR="00253AD4">
        <w:t xml:space="preserve">. </w:t>
      </w:r>
    </w:p>
    <w:p w14:paraId="0C28BB78" w14:textId="71B79BB8" w:rsidR="00253AD4" w:rsidRDefault="00253AD4" w:rsidP="000050B5">
      <w:r>
        <w:t xml:space="preserve">Wobec powyższego </w:t>
      </w:r>
      <w:r w:rsidR="0085233A">
        <w:t>stwierdzono</w:t>
      </w:r>
      <w:r>
        <w:t xml:space="preserve">, </w:t>
      </w:r>
      <w:r w:rsidR="0085233A">
        <w:t>że</w:t>
      </w:r>
      <w:r>
        <w:t xml:space="preserve"> cel w zakresie m</w:t>
      </w:r>
      <w:r w:rsidRPr="00253AD4">
        <w:t>inimalizacj</w:t>
      </w:r>
      <w:r>
        <w:t>i</w:t>
      </w:r>
      <w:r w:rsidRPr="00253AD4">
        <w:t xml:space="preserve"> skutków wystąpienia poważnych awarii przemysłowych oraz ograniczenie ryzyka ich wystąpienia</w:t>
      </w:r>
      <w:r>
        <w:t xml:space="preserve">, został zrealizowany </w:t>
      </w:r>
      <w:r w:rsidR="0085233A">
        <w:t xml:space="preserve">w pełnym możliwym z uwagi na okoliczności zakresie </w:t>
      </w:r>
      <w:r>
        <w:t>w 2019 i 2020 roku.</w:t>
      </w:r>
    </w:p>
    <w:p w14:paraId="6C8676E2" w14:textId="5B39A7F7" w:rsidR="00225324" w:rsidRDefault="00225324" w:rsidP="00AE632A">
      <w:pPr>
        <w:pStyle w:val="Nagwek2"/>
        <w:pageBreakBefore/>
        <w:ind w:left="862" w:hanging="578"/>
      </w:pPr>
      <w:bookmarkStart w:id="64" w:name="_Toc71703995"/>
      <w:r>
        <w:lastRenderedPageBreak/>
        <w:t>Źródło danych wskaźników realizacji celów.</w:t>
      </w:r>
      <w:bookmarkEnd w:id="64"/>
    </w:p>
    <w:p w14:paraId="7B0EC2FC" w14:textId="1E28D564" w:rsidR="00225324" w:rsidRDefault="00225324" w:rsidP="0072200D">
      <w:r>
        <w:t xml:space="preserve">W celu określenia wskaźników realizacji poszczególnych celów, w poniższej tabeli wskazano źródła danych, niezbędnych do ich określenia i weryfikacji. </w:t>
      </w:r>
    </w:p>
    <w:p w14:paraId="3655B58D" w14:textId="25566901" w:rsidR="0072200D" w:rsidRDefault="0072200D" w:rsidP="0072200D">
      <w:pPr>
        <w:pStyle w:val="Legenda"/>
      </w:pPr>
      <w:bookmarkStart w:id="65" w:name="_Toc71703964"/>
      <w:r>
        <w:t xml:space="preserve">Tabela </w:t>
      </w:r>
      <w:fldSimple w:instr=" SEQ Tabela \* ARABIC ">
        <w:r w:rsidR="00271512">
          <w:rPr>
            <w:noProof/>
          </w:rPr>
          <w:t>12</w:t>
        </w:r>
      </w:fldSimple>
      <w:r>
        <w:t xml:space="preserve"> </w:t>
      </w:r>
      <w:r w:rsidRPr="008E5277">
        <w:t>Źródło danych wskaźników realizacji celów</w:t>
      </w:r>
      <w:bookmarkEnd w:id="65"/>
    </w:p>
    <w:tbl>
      <w:tblPr>
        <w:tblStyle w:val="Tabela-Siatka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94"/>
        <w:gridCol w:w="2549"/>
        <w:gridCol w:w="2551"/>
        <w:gridCol w:w="2549"/>
      </w:tblGrid>
      <w:tr w:rsidR="0072200D" w:rsidRPr="005052AF" w14:paraId="74D9C29B" w14:textId="77777777" w:rsidTr="00AF0382">
        <w:trPr>
          <w:tblHeader/>
        </w:trPr>
        <w:tc>
          <w:tcPr>
            <w:tcW w:w="233" w:type="pct"/>
            <w:shd w:val="clear" w:color="auto" w:fill="D0CECE" w:themeFill="background2" w:themeFillShade="E6"/>
            <w:vAlign w:val="center"/>
          </w:tcPr>
          <w:p w14:paraId="35BFA64F" w14:textId="7669355D" w:rsidR="00225324" w:rsidRPr="005052AF" w:rsidRDefault="00225324" w:rsidP="005052AF">
            <w:pPr>
              <w:spacing w:before="0" w:after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5052AF">
              <w:rPr>
                <w:b/>
                <w:bCs/>
                <w:color w:val="auto"/>
                <w:sz w:val="16"/>
                <w:szCs w:val="16"/>
              </w:rPr>
              <w:t>Lp</w:t>
            </w:r>
            <w:r w:rsidR="005052AF" w:rsidRPr="005052AF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548" w:type="pct"/>
            <w:shd w:val="clear" w:color="auto" w:fill="D0CECE" w:themeFill="background2" w:themeFillShade="E6"/>
            <w:vAlign w:val="center"/>
          </w:tcPr>
          <w:p w14:paraId="145BE4FE" w14:textId="77777777" w:rsidR="00225324" w:rsidRPr="005052AF" w:rsidRDefault="00225324" w:rsidP="005052AF">
            <w:pPr>
              <w:spacing w:before="0" w:after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5052AF">
              <w:rPr>
                <w:b/>
                <w:bCs/>
                <w:color w:val="auto"/>
                <w:sz w:val="16"/>
                <w:szCs w:val="16"/>
              </w:rPr>
              <w:t>Obszar interwencji</w:t>
            </w:r>
          </w:p>
        </w:tc>
        <w:tc>
          <w:tcPr>
            <w:tcW w:w="1406" w:type="pct"/>
            <w:shd w:val="clear" w:color="auto" w:fill="D0CECE" w:themeFill="background2" w:themeFillShade="E6"/>
            <w:vAlign w:val="center"/>
          </w:tcPr>
          <w:p w14:paraId="246C91E8" w14:textId="76D5E0E2" w:rsidR="00225324" w:rsidRPr="005052AF" w:rsidRDefault="00225324" w:rsidP="005052AF">
            <w:pPr>
              <w:spacing w:before="0" w:after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5052AF">
              <w:rPr>
                <w:b/>
                <w:bCs/>
                <w:color w:val="auto"/>
                <w:sz w:val="16"/>
                <w:szCs w:val="16"/>
              </w:rPr>
              <w:t>C</w:t>
            </w:r>
            <w:r w:rsidR="005052AF">
              <w:rPr>
                <w:b/>
                <w:bCs/>
                <w:color w:val="auto"/>
                <w:sz w:val="16"/>
                <w:szCs w:val="16"/>
              </w:rPr>
              <w:t>el</w:t>
            </w:r>
          </w:p>
        </w:tc>
        <w:tc>
          <w:tcPr>
            <w:tcW w:w="1407" w:type="pct"/>
            <w:shd w:val="clear" w:color="auto" w:fill="D0CECE" w:themeFill="background2" w:themeFillShade="E6"/>
            <w:vAlign w:val="center"/>
          </w:tcPr>
          <w:p w14:paraId="74263C82" w14:textId="77777777" w:rsidR="00225324" w:rsidRPr="005052AF" w:rsidRDefault="00225324" w:rsidP="005052AF">
            <w:pPr>
              <w:spacing w:before="0" w:after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5052AF">
              <w:rPr>
                <w:b/>
                <w:bCs/>
                <w:color w:val="auto"/>
                <w:sz w:val="16"/>
                <w:szCs w:val="16"/>
              </w:rPr>
              <w:t>Wskaźnik</w:t>
            </w:r>
          </w:p>
        </w:tc>
        <w:tc>
          <w:tcPr>
            <w:tcW w:w="1407" w:type="pct"/>
            <w:shd w:val="clear" w:color="auto" w:fill="D0CECE" w:themeFill="background2" w:themeFillShade="E6"/>
            <w:vAlign w:val="center"/>
          </w:tcPr>
          <w:p w14:paraId="79EC2F26" w14:textId="77777777" w:rsidR="00225324" w:rsidRPr="005052AF" w:rsidRDefault="00225324" w:rsidP="005052AF">
            <w:pPr>
              <w:spacing w:before="0" w:after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5052AF">
              <w:rPr>
                <w:b/>
                <w:bCs/>
                <w:color w:val="auto"/>
                <w:sz w:val="16"/>
                <w:szCs w:val="16"/>
              </w:rPr>
              <w:t>Źródło danych</w:t>
            </w:r>
          </w:p>
        </w:tc>
      </w:tr>
      <w:tr w:rsidR="0072200D" w:rsidRPr="005052AF" w14:paraId="77E91C2E" w14:textId="77777777" w:rsidTr="00AF0382">
        <w:tc>
          <w:tcPr>
            <w:tcW w:w="233" w:type="pct"/>
          </w:tcPr>
          <w:p w14:paraId="610BB39C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48" w:type="pct"/>
            <w:vMerge w:val="restart"/>
          </w:tcPr>
          <w:p w14:paraId="63A1FAC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OKJP</w:t>
            </w:r>
          </w:p>
        </w:tc>
        <w:tc>
          <w:tcPr>
            <w:tcW w:w="1406" w:type="pct"/>
            <w:vMerge w:val="restart"/>
          </w:tcPr>
          <w:p w14:paraId="67044DF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Poprawa jakości powietrza przy zapewnieniu bezpieczeństwa energetycznego w kontekście zmian klimatu</w:t>
            </w:r>
          </w:p>
        </w:tc>
        <w:tc>
          <w:tcPr>
            <w:tcW w:w="1407" w:type="pct"/>
          </w:tcPr>
          <w:p w14:paraId="2B2FFC7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 xml:space="preserve">Jakość powietrza - klasa (wg kryterium ochrona zdrowia): </w:t>
            </w:r>
            <w:r w:rsidRPr="005052AF">
              <w:rPr>
                <w:color w:val="auto"/>
                <w:sz w:val="16"/>
                <w:szCs w:val="16"/>
              </w:rPr>
              <w:br/>
              <w:t>- B(a)P</w:t>
            </w:r>
            <w:r w:rsidRPr="005052AF">
              <w:rPr>
                <w:color w:val="auto"/>
                <w:sz w:val="16"/>
                <w:szCs w:val="16"/>
              </w:rPr>
              <w:br/>
              <w:t>- ozon</w:t>
            </w:r>
            <w:r w:rsidRPr="005052AF">
              <w:rPr>
                <w:color w:val="auto"/>
                <w:sz w:val="16"/>
                <w:szCs w:val="16"/>
              </w:rPr>
              <w:br/>
              <w:t>- pozostałe substancje</w:t>
            </w:r>
          </w:p>
        </w:tc>
        <w:tc>
          <w:tcPr>
            <w:tcW w:w="1407" w:type="pct"/>
          </w:tcPr>
          <w:p w14:paraId="6AF5EF4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Roczna ocena jakości powietrza w województwie zachodniopomorskim. Raporty wojewódzkie za rok 2019 i 2020.</w:t>
            </w:r>
          </w:p>
        </w:tc>
      </w:tr>
      <w:tr w:rsidR="0072200D" w:rsidRPr="005052AF" w14:paraId="31961618" w14:textId="77777777" w:rsidTr="00AF0382">
        <w:tc>
          <w:tcPr>
            <w:tcW w:w="233" w:type="pct"/>
          </w:tcPr>
          <w:p w14:paraId="44EB0320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48" w:type="pct"/>
            <w:vMerge/>
          </w:tcPr>
          <w:p w14:paraId="06E3CA8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6BDE5A9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4C4624C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Emisja zanieczyszczeń gazowych z zakładów szczególnie uciążliwych [tys. Mg/rok]</w:t>
            </w:r>
          </w:p>
        </w:tc>
        <w:tc>
          <w:tcPr>
            <w:tcW w:w="1407" w:type="pct"/>
          </w:tcPr>
          <w:p w14:paraId="39FCC81F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685D96B9" w14:textId="77777777" w:rsidTr="00AF0382">
        <w:tc>
          <w:tcPr>
            <w:tcW w:w="233" w:type="pct"/>
          </w:tcPr>
          <w:p w14:paraId="65DA5F79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548" w:type="pct"/>
            <w:vMerge/>
          </w:tcPr>
          <w:p w14:paraId="058D8D1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226B311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0546B82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Emisja zanieczyszczeń pyłowych z zakładów szczególnie uciążliwych [Mg/rok]</w:t>
            </w:r>
          </w:p>
        </w:tc>
        <w:tc>
          <w:tcPr>
            <w:tcW w:w="1407" w:type="pct"/>
          </w:tcPr>
          <w:p w14:paraId="0513EC5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3DBDC293" w14:textId="77777777" w:rsidTr="00AF0382">
        <w:tc>
          <w:tcPr>
            <w:tcW w:w="233" w:type="pct"/>
          </w:tcPr>
          <w:p w14:paraId="696C12FE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548" w:type="pct"/>
            <w:vMerge/>
          </w:tcPr>
          <w:p w14:paraId="722187AA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0B5E8C7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453F162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Emisja zanieczyszczeń gazowych z transportu [Mg/rok]</w:t>
            </w:r>
          </w:p>
        </w:tc>
        <w:tc>
          <w:tcPr>
            <w:tcW w:w="1407" w:type="pct"/>
          </w:tcPr>
          <w:p w14:paraId="2042CCF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Roczna ocena jakości powietrza w województwie zachodniopomorskim. Raporty wojewódzkie za rok 2019 i 2020.</w:t>
            </w:r>
          </w:p>
        </w:tc>
      </w:tr>
      <w:tr w:rsidR="0072200D" w:rsidRPr="005052AF" w14:paraId="060EE9EB" w14:textId="77777777" w:rsidTr="00AF0382">
        <w:tc>
          <w:tcPr>
            <w:tcW w:w="233" w:type="pct"/>
          </w:tcPr>
          <w:p w14:paraId="33DE46A3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548" w:type="pct"/>
            <w:vMerge/>
          </w:tcPr>
          <w:p w14:paraId="7148AEC2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0C6536A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21ED4C3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Emisja zanieczyszczeń pyłowych z transportu [Mg/rok]</w:t>
            </w:r>
          </w:p>
        </w:tc>
        <w:tc>
          <w:tcPr>
            <w:tcW w:w="1407" w:type="pct"/>
          </w:tcPr>
          <w:p w14:paraId="2791239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Roczna ocena jakości powietrza w województwie zachodniopomorskim. Raporty wojewódzkie za rok 2019 i 2020.</w:t>
            </w:r>
          </w:p>
        </w:tc>
      </w:tr>
      <w:tr w:rsidR="0072200D" w:rsidRPr="005052AF" w14:paraId="2D826EA9" w14:textId="77777777" w:rsidTr="00AF0382">
        <w:tc>
          <w:tcPr>
            <w:tcW w:w="233" w:type="pct"/>
          </w:tcPr>
          <w:p w14:paraId="0530873C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48" w:type="pct"/>
            <w:vMerge/>
          </w:tcPr>
          <w:p w14:paraId="31C0B86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496E21D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21148B8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Zainstalowana moc elektryczna ze źródeł odnawialnych [kW]</w:t>
            </w:r>
          </w:p>
        </w:tc>
        <w:tc>
          <w:tcPr>
            <w:tcW w:w="1407" w:type="pct"/>
          </w:tcPr>
          <w:p w14:paraId="2C394E6D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Urząd Regulacji Energetyki</w:t>
            </w:r>
            <w:r w:rsidRPr="005052AF">
              <w:rPr>
                <w:color w:val="auto"/>
                <w:sz w:val="16"/>
                <w:szCs w:val="16"/>
              </w:rPr>
              <w:br/>
              <w:t>https://www.ure.gov.pl/pl/oze/potencjal-krajowy-oze/8108,Instalacje-odnawialnych-zrodel-energii-wg-stanu-na-dzien-31-grudnia-2019-r.html</w:t>
            </w:r>
          </w:p>
        </w:tc>
      </w:tr>
      <w:tr w:rsidR="0072200D" w:rsidRPr="005052AF" w14:paraId="17D54870" w14:textId="77777777" w:rsidTr="00AF0382">
        <w:tc>
          <w:tcPr>
            <w:tcW w:w="233" w:type="pct"/>
          </w:tcPr>
          <w:p w14:paraId="7FDC12AC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548" w:type="pct"/>
            <w:vMerge w:val="restart"/>
          </w:tcPr>
          <w:p w14:paraId="38C5430D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ZH</w:t>
            </w:r>
          </w:p>
        </w:tc>
        <w:tc>
          <w:tcPr>
            <w:tcW w:w="1406" w:type="pct"/>
            <w:vMerge w:val="restart"/>
          </w:tcPr>
          <w:p w14:paraId="02AA193A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Poprawa klimatu akustycznego poprzez dążenie do obniżenia hałasu do poziomu obowiązujących standardów</w:t>
            </w:r>
          </w:p>
        </w:tc>
        <w:tc>
          <w:tcPr>
            <w:tcW w:w="1407" w:type="pct"/>
          </w:tcPr>
          <w:p w14:paraId="52966ED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Udział mieszkańców narażonych na ponadnormatywny poziom hałasu:</w:t>
            </w:r>
            <w:r w:rsidRPr="005052AF">
              <w:rPr>
                <w:color w:val="auto"/>
                <w:sz w:val="16"/>
                <w:szCs w:val="16"/>
              </w:rPr>
              <w:br/>
              <w:t>- drogowego</w:t>
            </w:r>
            <w:r w:rsidRPr="005052AF">
              <w:rPr>
                <w:color w:val="auto"/>
                <w:sz w:val="16"/>
                <w:szCs w:val="16"/>
              </w:rPr>
              <w:br/>
              <w:t>- szynowego (kolejowego, tramwajowego) w</w:t>
            </w:r>
            <w:r w:rsidRPr="005052AF">
              <w:rPr>
                <w:color w:val="auto"/>
                <w:sz w:val="16"/>
                <w:szCs w:val="16"/>
              </w:rPr>
              <w:br/>
              <w:t>porze dziennej [%]</w:t>
            </w:r>
          </w:p>
        </w:tc>
        <w:tc>
          <w:tcPr>
            <w:tcW w:w="1407" w:type="pct"/>
          </w:tcPr>
          <w:p w14:paraId="7026B406" w14:textId="5511287D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Obliczenia wykonane na podstawie Mapy akustycznej miasta Szczecin</w:t>
            </w:r>
          </w:p>
        </w:tc>
      </w:tr>
      <w:tr w:rsidR="0072200D" w:rsidRPr="005052AF" w14:paraId="51516A72" w14:textId="77777777" w:rsidTr="00AF0382">
        <w:tc>
          <w:tcPr>
            <w:tcW w:w="233" w:type="pct"/>
          </w:tcPr>
          <w:p w14:paraId="6C48A6B5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548" w:type="pct"/>
            <w:vMerge/>
          </w:tcPr>
          <w:p w14:paraId="3A306C89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6EC0842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6A99E75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Udział mieszkańców narażonych na ponadnormatywny poziom hałasu</w:t>
            </w:r>
            <w:r w:rsidRPr="005052AF">
              <w:rPr>
                <w:color w:val="auto"/>
                <w:sz w:val="16"/>
                <w:szCs w:val="16"/>
              </w:rPr>
              <w:br/>
              <w:t xml:space="preserve">przemysłowego w - porze dziennej i </w:t>
            </w:r>
            <w:proofErr w:type="spellStart"/>
            <w:r w:rsidRPr="005052AF">
              <w:rPr>
                <w:color w:val="auto"/>
                <w:sz w:val="16"/>
                <w:szCs w:val="16"/>
              </w:rPr>
              <w:t>dzienno</w:t>
            </w:r>
            <w:proofErr w:type="spellEnd"/>
            <w:r w:rsidRPr="005052AF">
              <w:rPr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5052AF">
              <w:rPr>
                <w:color w:val="auto"/>
                <w:sz w:val="16"/>
                <w:szCs w:val="16"/>
              </w:rPr>
              <w:t>nocno</w:t>
            </w:r>
            <w:proofErr w:type="spellEnd"/>
            <w:r w:rsidRPr="005052AF">
              <w:rPr>
                <w:color w:val="auto"/>
                <w:sz w:val="16"/>
                <w:szCs w:val="16"/>
              </w:rPr>
              <w:t xml:space="preserve"> - wieczorowej [%]</w:t>
            </w:r>
          </w:p>
        </w:tc>
        <w:tc>
          <w:tcPr>
            <w:tcW w:w="1407" w:type="pct"/>
          </w:tcPr>
          <w:p w14:paraId="2D4BD5AF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Obliczenia wykonane na podstawie Mapy akustycznej miasta Szczecin</w:t>
            </w:r>
          </w:p>
        </w:tc>
      </w:tr>
      <w:tr w:rsidR="0072200D" w:rsidRPr="005052AF" w14:paraId="3AEE1BF2" w14:textId="77777777" w:rsidTr="00AF0382">
        <w:tc>
          <w:tcPr>
            <w:tcW w:w="233" w:type="pct"/>
          </w:tcPr>
          <w:p w14:paraId="3B6D8961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548" w:type="pct"/>
            <w:vMerge w:val="restart"/>
          </w:tcPr>
          <w:p w14:paraId="743C32A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PEM</w:t>
            </w:r>
          </w:p>
        </w:tc>
        <w:tc>
          <w:tcPr>
            <w:tcW w:w="1406" w:type="pct"/>
            <w:vMerge w:val="restart"/>
          </w:tcPr>
          <w:p w14:paraId="446FA6B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Ochrona przed polami elektromagnetycznymi</w:t>
            </w:r>
          </w:p>
        </w:tc>
        <w:tc>
          <w:tcPr>
            <w:tcW w:w="1407" w:type="pct"/>
          </w:tcPr>
          <w:p w14:paraId="0A5B1B3D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Najwyższy zmierzony poziom PEM [V/m]</w:t>
            </w:r>
          </w:p>
        </w:tc>
        <w:tc>
          <w:tcPr>
            <w:tcW w:w="1407" w:type="pct"/>
          </w:tcPr>
          <w:p w14:paraId="6430B073" w14:textId="40439129" w:rsidR="00225324" w:rsidRPr="005052AF" w:rsidRDefault="00A03130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GIOŚ</w:t>
            </w:r>
          </w:p>
        </w:tc>
      </w:tr>
      <w:tr w:rsidR="0072200D" w:rsidRPr="005052AF" w14:paraId="476C767C" w14:textId="77777777" w:rsidTr="00AF0382">
        <w:tc>
          <w:tcPr>
            <w:tcW w:w="233" w:type="pct"/>
          </w:tcPr>
          <w:p w14:paraId="5BB2E988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48" w:type="pct"/>
            <w:vMerge/>
          </w:tcPr>
          <w:p w14:paraId="79B5DF58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5146241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0AE42AC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Liczba osób narażonych na ponadnormatywne promieniowanie elektromagnetyczne</w:t>
            </w:r>
          </w:p>
        </w:tc>
        <w:tc>
          <w:tcPr>
            <w:tcW w:w="1407" w:type="pct"/>
          </w:tcPr>
          <w:p w14:paraId="6E4AD223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RWMŚ w Szczecinie</w:t>
            </w:r>
          </w:p>
        </w:tc>
      </w:tr>
      <w:tr w:rsidR="0072200D" w:rsidRPr="005052AF" w14:paraId="6F2AC92F" w14:textId="77777777" w:rsidTr="00AF0382">
        <w:tc>
          <w:tcPr>
            <w:tcW w:w="233" w:type="pct"/>
          </w:tcPr>
          <w:p w14:paraId="270A50EF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548" w:type="pct"/>
            <w:vMerge w:val="restart"/>
          </w:tcPr>
          <w:p w14:paraId="51CFAB2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GW</w:t>
            </w:r>
          </w:p>
        </w:tc>
        <w:tc>
          <w:tcPr>
            <w:tcW w:w="1406" w:type="pct"/>
            <w:vMerge w:val="restart"/>
          </w:tcPr>
          <w:p w14:paraId="6079D6F2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1. Osiągnięcie i utrzymanie dobrego stanu wód powierzchniowych oraz ochrona jakości wód podziemnych</w:t>
            </w:r>
          </w:p>
          <w:p w14:paraId="3D37F41B" w14:textId="77777777" w:rsidR="00225324" w:rsidRPr="005052AF" w:rsidRDefault="00225324" w:rsidP="005052AF">
            <w:pPr>
              <w:spacing w:before="0" w:after="0"/>
              <w:ind w:firstLine="708"/>
              <w:jc w:val="left"/>
              <w:rPr>
                <w:color w:val="auto"/>
                <w:sz w:val="16"/>
                <w:szCs w:val="16"/>
              </w:rPr>
            </w:pPr>
          </w:p>
          <w:p w14:paraId="269C82C2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2. Ochrona przed zjawiskami ekstremalnymi związanymi z wodą</w:t>
            </w:r>
          </w:p>
        </w:tc>
        <w:tc>
          <w:tcPr>
            <w:tcW w:w="1407" w:type="pct"/>
          </w:tcPr>
          <w:p w14:paraId="5D5102DF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Udział JCWP (8) o stanie/ potencjale dobrym i bardzo dobrym [%]</w:t>
            </w:r>
          </w:p>
        </w:tc>
        <w:tc>
          <w:tcPr>
            <w:tcW w:w="1407" w:type="pct"/>
          </w:tcPr>
          <w:p w14:paraId="07E8204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https://www.gios.gov.pl/pl/stan-srodowiska/monitoring-wod</w:t>
            </w:r>
          </w:p>
        </w:tc>
      </w:tr>
      <w:tr w:rsidR="0072200D" w:rsidRPr="005052AF" w14:paraId="3A8D765D" w14:textId="77777777" w:rsidTr="00AF0382">
        <w:tc>
          <w:tcPr>
            <w:tcW w:w="233" w:type="pct"/>
          </w:tcPr>
          <w:p w14:paraId="57751346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548" w:type="pct"/>
            <w:vMerge/>
          </w:tcPr>
          <w:p w14:paraId="4171405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30BF2B1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30E5F6FD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Udział JCWPd (5) o stanie/ potencjale dobrym i bardzo dobrym [%]</w:t>
            </w:r>
          </w:p>
        </w:tc>
        <w:tc>
          <w:tcPr>
            <w:tcW w:w="1407" w:type="pct"/>
          </w:tcPr>
          <w:p w14:paraId="014120A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https://www.gios.gov.pl/pl/stan-srodowiska/monitoring-wod</w:t>
            </w:r>
          </w:p>
        </w:tc>
      </w:tr>
      <w:tr w:rsidR="0072200D" w:rsidRPr="005052AF" w14:paraId="3DE7C7C4" w14:textId="77777777" w:rsidTr="00AF0382">
        <w:tc>
          <w:tcPr>
            <w:tcW w:w="233" w:type="pct"/>
          </w:tcPr>
          <w:p w14:paraId="60029843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548" w:type="pct"/>
            <w:vMerge/>
          </w:tcPr>
          <w:p w14:paraId="5E983CC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11604A2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3608916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Nakłady na środki trwale służące gospodarowaniu wodami (regulacja i zabudowa rzek i potoków) [zł]</w:t>
            </w:r>
          </w:p>
        </w:tc>
        <w:tc>
          <w:tcPr>
            <w:tcW w:w="1407" w:type="pct"/>
          </w:tcPr>
          <w:p w14:paraId="01C000B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Zarząd Zlewni Szczecin</w:t>
            </w:r>
          </w:p>
        </w:tc>
      </w:tr>
      <w:tr w:rsidR="0072200D" w:rsidRPr="005052AF" w14:paraId="29CBC1C1" w14:textId="77777777" w:rsidTr="00AF0382">
        <w:tc>
          <w:tcPr>
            <w:tcW w:w="233" w:type="pct"/>
          </w:tcPr>
          <w:p w14:paraId="7FE783E4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548" w:type="pct"/>
            <w:vMerge w:val="restart"/>
          </w:tcPr>
          <w:p w14:paraId="6FBBC2ED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GWS</w:t>
            </w:r>
          </w:p>
        </w:tc>
        <w:tc>
          <w:tcPr>
            <w:tcW w:w="1406" w:type="pct"/>
            <w:vMerge w:val="restart"/>
          </w:tcPr>
          <w:p w14:paraId="1131FD1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Prowadzenie racjonalnej gospodarki wodno- ściekowej</w:t>
            </w:r>
          </w:p>
        </w:tc>
        <w:tc>
          <w:tcPr>
            <w:tcW w:w="1407" w:type="pct"/>
          </w:tcPr>
          <w:p w14:paraId="45C7A3CA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Pobór wody na potrzeby gospodarki narodowej i ludności [dam3]</w:t>
            </w:r>
          </w:p>
        </w:tc>
        <w:tc>
          <w:tcPr>
            <w:tcW w:w="1407" w:type="pct"/>
          </w:tcPr>
          <w:p w14:paraId="16E351F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69345676" w14:textId="77777777" w:rsidTr="00AF0382">
        <w:tc>
          <w:tcPr>
            <w:tcW w:w="233" w:type="pct"/>
          </w:tcPr>
          <w:p w14:paraId="08D4C0DD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548" w:type="pct"/>
            <w:vMerge/>
          </w:tcPr>
          <w:p w14:paraId="64F7972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096EAE3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761DBE1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Pobór wód podziemnych na potrzeby produkcyjne (poza rolnictwem i leśnictwem) [dam3]</w:t>
            </w:r>
          </w:p>
        </w:tc>
        <w:tc>
          <w:tcPr>
            <w:tcW w:w="1407" w:type="pct"/>
          </w:tcPr>
          <w:p w14:paraId="6E12FB0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0529783F" w14:textId="77777777" w:rsidTr="00AF0382">
        <w:tc>
          <w:tcPr>
            <w:tcW w:w="233" w:type="pct"/>
          </w:tcPr>
          <w:p w14:paraId="17E5EBE0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48" w:type="pct"/>
            <w:vMerge/>
          </w:tcPr>
          <w:p w14:paraId="6A969F4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2F695BC2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77F1E9B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Długość czynnej sieci wodociągowej rozdzielczej [km]</w:t>
            </w:r>
          </w:p>
        </w:tc>
        <w:tc>
          <w:tcPr>
            <w:tcW w:w="1407" w:type="pct"/>
          </w:tcPr>
          <w:p w14:paraId="169FA27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proofErr w:type="spellStart"/>
            <w:r w:rsidRPr="005052AF">
              <w:rPr>
                <w:color w:val="auto"/>
                <w:sz w:val="16"/>
                <w:szCs w:val="16"/>
              </w:rPr>
              <w:t>ZWiK</w:t>
            </w:r>
            <w:proofErr w:type="spellEnd"/>
          </w:p>
        </w:tc>
      </w:tr>
      <w:tr w:rsidR="0072200D" w:rsidRPr="005052AF" w14:paraId="553CF808" w14:textId="77777777" w:rsidTr="00AF0382">
        <w:tc>
          <w:tcPr>
            <w:tcW w:w="233" w:type="pct"/>
          </w:tcPr>
          <w:p w14:paraId="22F6AC68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548" w:type="pct"/>
            <w:vMerge/>
          </w:tcPr>
          <w:p w14:paraId="6C40C90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0C6C003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264FD63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Długość czynnej sieci kanalizacyjnej [km]</w:t>
            </w:r>
          </w:p>
        </w:tc>
        <w:tc>
          <w:tcPr>
            <w:tcW w:w="1407" w:type="pct"/>
          </w:tcPr>
          <w:p w14:paraId="5FDA500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proofErr w:type="spellStart"/>
            <w:r w:rsidRPr="005052AF">
              <w:rPr>
                <w:color w:val="auto"/>
                <w:sz w:val="16"/>
                <w:szCs w:val="16"/>
              </w:rPr>
              <w:t>ZWiK</w:t>
            </w:r>
            <w:proofErr w:type="spellEnd"/>
          </w:p>
        </w:tc>
      </w:tr>
      <w:tr w:rsidR="0072200D" w:rsidRPr="005052AF" w14:paraId="10360F26" w14:textId="77777777" w:rsidTr="00AF0382">
        <w:tc>
          <w:tcPr>
            <w:tcW w:w="233" w:type="pct"/>
          </w:tcPr>
          <w:p w14:paraId="1F041C6E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548" w:type="pct"/>
            <w:vMerge/>
          </w:tcPr>
          <w:p w14:paraId="7BC37369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142F7FFA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7D4D64F8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Ludność korzystająca z oczyszczalni ścieków [%]</w:t>
            </w:r>
          </w:p>
        </w:tc>
        <w:tc>
          <w:tcPr>
            <w:tcW w:w="1407" w:type="pct"/>
          </w:tcPr>
          <w:p w14:paraId="1D27856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12D975DC" w14:textId="77777777" w:rsidTr="00AF0382">
        <w:tc>
          <w:tcPr>
            <w:tcW w:w="233" w:type="pct"/>
          </w:tcPr>
          <w:p w14:paraId="04EFDDE7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lastRenderedPageBreak/>
              <w:t>19</w:t>
            </w:r>
          </w:p>
        </w:tc>
        <w:tc>
          <w:tcPr>
            <w:tcW w:w="548" w:type="pct"/>
          </w:tcPr>
          <w:p w14:paraId="0120AA22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ZG</w:t>
            </w:r>
          </w:p>
        </w:tc>
        <w:tc>
          <w:tcPr>
            <w:tcW w:w="1406" w:type="pct"/>
          </w:tcPr>
          <w:p w14:paraId="5D2B8B3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Zrównoważone gospodarowanie zasobami geologicznymi</w:t>
            </w:r>
          </w:p>
        </w:tc>
        <w:tc>
          <w:tcPr>
            <w:tcW w:w="1407" w:type="pct"/>
          </w:tcPr>
          <w:p w14:paraId="6A88343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Ilość występujących osuwisk</w:t>
            </w:r>
          </w:p>
        </w:tc>
        <w:tc>
          <w:tcPr>
            <w:tcW w:w="1407" w:type="pct"/>
          </w:tcPr>
          <w:p w14:paraId="0647FD9F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Baza SOPO</w:t>
            </w:r>
          </w:p>
        </w:tc>
      </w:tr>
      <w:tr w:rsidR="0072200D" w:rsidRPr="005052AF" w14:paraId="2905D9CA" w14:textId="77777777" w:rsidTr="00AF0382">
        <w:tc>
          <w:tcPr>
            <w:tcW w:w="233" w:type="pct"/>
          </w:tcPr>
          <w:p w14:paraId="3B8B3C22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548" w:type="pct"/>
          </w:tcPr>
          <w:p w14:paraId="678EBB9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GL</w:t>
            </w:r>
          </w:p>
        </w:tc>
        <w:tc>
          <w:tcPr>
            <w:tcW w:w="1406" w:type="pct"/>
          </w:tcPr>
          <w:p w14:paraId="69BE93FF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Ochrona ziemi przed negatywnym oddziaływaniem oraz rekultywacja terenów zdegradowanych</w:t>
            </w:r>
          </w:p>
        </w:tc>
        <w:tc>
          <w:tcPr>
            <w:tcW w:w="1407" w:type="pct"/>
          </w:tcPr>
          <w:p w14:paraId="4F40942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Niezrekultywowana powierzchnia terenów składowania odpadów [ha]</w:t>
            </w:r>
          </w:p>
        </w:tc>
        <w:tc>
          <w:tcPr>
            <w:tcW w:w="1407" w:type="pct"/>
          </w:tcPr>
          <w:p w14:paraId="7B81437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4F4ACD7B" w14:textId="77777777" w:rsidTr="00AF0382">
        <w:tc>
          <w:tcPr>
            <w:tcW w:w="233" w:type="pct"/>
          </w:tcPr>
          <w:p w14:paraId="6080DEA4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548" w:type="pct"/>
            <w:vMerge w:val="restart"/>
          </w:tcPr>
          <w:p w14:paraId="4AEA25A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GO</w:t>
            </w:r>
          </w:p>
        </w:tc>
        <w:tc>
          <w:tcPr>
            <w:tcW w:w="1406" w:type="pct"/>
            <w:vMerge w:val="restart"/>
          </w:tcPr>
          <w:p w14:paraId="351E055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Gospodarowanie odpadami zgodnie z hierarchią sposobów postępowania z odpadami</w:t>
            </w:r>
          </w:p>
        </w:tc>
        <w:tc>
          <w:tcPr>
            <w:tcW w:w="1407" w:type="pct"/>
          </w:tcPr>
          <w:p w14:paraId="5BBF434D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Ilość wytworzonych odpadów innych niż komunalne [Mg/rok]</w:t>
            </w:r>
            <w:r w:rsidRPr="005052AF">
              <w:rPr>
                <w:color w:val="auto"/>
                <w:sz w:val="16"/>
                <w:szCs w:val="16"/>
              </w:rPr>
              <w:br/>
            </w:r>
            <w:r w:rsidRPr="005052AF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1407" w:type="pct"/>
          </w:tcPr>
          <w:p w14:paraId="5385CE5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3789FD8D" w14:textId="77777777" w:rsidTr="00AF0382">
        <w:tc>
          <w:tcPr>
            <w:tcW w:w="233" w:type="pct"/>
          </w:tcPr>
          <w:p w14:paraId="03B9BFA7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48" w:type="pct"/>
            <w:vMerge/>
          </w:tcPr>
          <w:p w14:paraId="07FA269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22A715D2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7EFCDE2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Gospodarowanie odpadami (innymi niż komunalne) poprzez odzysk [Mg/rok]</w:t>
            </w:r>
          </w:p>
        </w:tc>
        <w:tc>
          <w:tcPr>
            <w:tcW w:w="1407" w:type="pct"/>
          </w:tcPr>
          <w:p w14:paraId="45E32EDF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0E4AAD19" w14:textId="77777777" w:rsidTr="00AF0382">
        <w:tc>
          <w:tcPr>
            <w:tcW w:w="233" w:type="pct"/>
          </w:tcPr>
          <w:p w14:paraId="43D0CA36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548" w:type="pct"/>
            <w:vMerge/>
          </w:tcPr>
          <w:p w14:paraId="3BEA581A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2842B929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22C619F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Ilość odebranych odpadów komunalnych [Mg/rok]</w:t>
            </w:r>
          </w:p>
        </w:tc>
        <w:tc>
          <w:tcPr>
            <w:tcW w:w="1407" w:type="pct"/>
          </w:tcPr>
          <w:p w14:paraId="24DEB17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0BDF2336" w14:textId="77777777" w:rsidTr="00AF0382">
        <w:tc>
          <w:tcPr>
            <w:tcW w:w="233" w:type="pct"/>
          </w:tcPr>
          <w:p w14:paraId="61DF5885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548" w:type="pct"/>
            <w:vMerge/>
          </w:tcPr>
          <w:p w14:paraId="5053C83F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3936023D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6800A078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Liczba PSZOK na terenie miasta [szt.]</w:t>
            </w:r>
          </w:p>
        </w:tc>
        <w:tc>
          <w:tcPr>
            <w:tcW w:w="1407" w:type="pct"/>
          </w:tcPr>
          <w:p w14:paraId="7B19124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5032E2D0" w14:textId="77777777" w:rsidTr="00AF0382">
        <w:tc>
          <w:tcPr>
            <w:tcW w:w="233" w:type="pct"/>
          </w:tcPr>
          <w:p w14:paraId="0A567403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548" w:type="pct"/>
            <w:vMerge w:val="restart"/>
          </w:tcPr>
          <w:p w14:paraId="31AD3CB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ZL</w:t>
            </w:r>
          </w:p>
        </w:tc>
        <w:tc>
          <w:tcPr>
            <w:tcW w:w="1406" w:type="pct"/>
            <w:vMerge w:val="restart"/>
          </w:tcPr>
          <w:p w14:paraId="5DFEA64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Ochrona dziedzictwa przyrodniczego i zrównoważone użytkowanie zasobów przyrodniczych</w:t>
            </w:r>
          </w:p>
        </w:tc>
        <w:tc>
          <w:tcPr>
            <w:tcW w:w="1407" w:type="pct"/>
          </w:tcPr>
          <w:p w14:paraId="0D3D9FF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Powierzchnia obszarów prawnie chronionych [ha]</w:t>
            </w:r>
          </w:p>
        </w:tc>
        <w:tc>
          <w:tcPr>
            <w:tcW w:w="1407" w:type="pct"/>
          </w:tcPr>
          <w:p w14:paraId="102E02E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381A499D" w14:textId="77777777" w:rsidTr="00AF0382">
        <w:tc>
          <w:tcPr>
            <w:tcW w:w="233" w:type="pct"/>
          </w:tcPr>
          <w:p w14:paraId="4B341F8D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548" w:type="pct"/>
            <w:vMerge/>
          </w:tcPr>
          <w:p w14:paraId="29AB43D5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2A56138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4337F10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Liczba ustanowionych planów ochrony i planów zadań ochronnych dla obszarów Natura 2000 [szt.]</w:t>
            </w:r>
          </w:p>
        </w:tc>
        <w:tc>
          <w:tcPr>
            <w:tcW w:w="1407" w:type="pct"/>
          </w:tcPr>
          <w:p w14:paraId="5426118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GDOŚ</w:t>
            </w:r>
          </w:p>
          <w:p w14:paraId="537B312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http://natura2000.gdos.gov.pl/wyszukiwarka-n2k</w:t>
            </w:r>
          </w:p>
        </w:tc>
      </w:tr>
      <w:tr w:rsidR="0072200D" w:rsidRPr="005052AF" w14:paraId="7CBC90F6" w14:textId="77777777" w:rsidTr="00AF0382">
        <w:tc>
          <w:tcPr>
            <w:tcW w:w="233" w:type="pct"/>
          </w:tcPr>
          <w:p w14:paraId="6386E3B3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548" w:type="pct"/>
            <w:vMerge/>
          </w:tcPr>
          <w:p w14:paraId="48DA37C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769B6AE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4361A318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Liczba ustanowionych planów ochrony dla parków krajobrazowych [szt.]</w:t>
            </w:r>
          </w:p>
        </w:tc>
        <w:tc>
          <w:tcPr>
            <w:tcW w:w="1407" w:type="pct"/>
          </w:tcPr>
          <w:p w14:paraId="13BAB4F3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ZPKWZ</w:t>
            </w:r>
          </w:p>
        </w:tc>
      </w:tr>
      <w:tr w:rsidR="0072200D" w:rsidRPr="005052AF" w14:paraId="5902BAD1" w14:textId="77777777" w:rsidTr="00AF0382">
        <w:tc>
          <w:tcPr>
            <w:tcW w:w="233" w:type="pct"/>
          </w:tcPr>
          <w:p w14:paraId="69122088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548" w:type="pct"/>
            <w:vMerge/>
          </w:tcPr>
          <w:p w14:paraId="7776E249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26D4056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2EE0161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Liczba ośrodków leczenia i rehabilitacji dzikich zwierząt [szt.]</w:t>
            </w:r>
          </w:p>
        </w:tc>
        <w:tc>
          <w:tcPr>
            <w:tcW w:w="1407" w:type="pct"/>
          </w:tcPr>
          <w:p w14:paraId="65BB2EE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GDOŚ</w:t>
            </w:r>
            <w:r w:rsidRPr="005052AF">
              <w:rPr>
                <w:color w:val="auto"/>
                <w:sz w:val="16"/>
                <w:szCs w:val="16"/>
              </w:rPr>
              <w:br/>
              <w:t>https://www.gdos.gov.pl/wykaz-osrodkow-rehabilitacji-zwierzat-w-polsce</w:t>
            </w:r>
          </w:p>
        </w:tc>
      </w:tr>
      <w:tr w:rsidR="0072200D" w:rsidRPr="005052AF" w14:paraId="4D639C47" w14:textId="77777777" w:rsidTr="00AF0382">
        <w:tc>
          <w:tcPr>
            <w:tcW w:w="233" w:type="pct"/>
          </w:tcPr>
          <w:p w14:paraId="58C5C388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548" w:type="pct"/>
            <w:vMerge/>
          </w:tcPr>
          <w:p w14:paraId="35EB2FE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 w:val="restart"/>
          </w:tcPr>
          <w:p w14:paraId="24CB300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Ochrona i zachowanie istniejących zasobów leśnych oraz zrównoważona pod względem ekonomicznym, ekologicznym i społecznym gospodarka leśna</w:t>
            </w:r>
          </w:p>
        </w:tc>
        <w:tc>
          <w:tcPr>
            <w:tcW w:w="1407" w:type="pct"/>
          </w:tcPr>
          <w:p w14:paraId="21FEDF2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Powierzchnia lasów zajęta przez pożary (lasy RDLP) [ha]</w:t>
            </w:r>
          </w:p>
        </w:tc>
        <w:tc>
          <w:tcPr>
            <w:tcW w:w="1407" w:type="pct"/>
          </w:tcPr>
          <w:p w14:paraId="49C2B34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RDLP</w:t>
            </w:r>
          </w:p>
        </w:tc>
      </w:tr>
      <w:tr w:rsidR="0072200D" w:rsidRPr="005052AF" w14:paraId="1B6D0B61" w14:textId="77777777" w:rsidTr="00AF0382">
        <w:tc>
          <w:tcPr>
            <w:tcW w:w="233" w:type="pct"/>
          </w:tcPr>
          <w:p w14:paraId="016F3D91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548" w:type="pct"/>
            <w:vMerge/>
          </w:tcPr>
          <w:p w14:paraId="23999B2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56E0DDF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0BB0FD34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Lesistość [%]</w:t>
            </w:r>
          </w:p>
        </w:tc>
        <w:tc>
          <w:tcPr>
            <w:tcW w:w="1407" w:type="pct"/>
          </w:tcPr>
          <w:p w14:paraId="1FEE7E39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35148F89" w14:textId="77777777" w:rsidTr="00AF0382">
        <w:tc>
          <w:tcPr>
            <w:tcW w:w="233" w:type="pct"/>
          </w:tcPr>
          <w:p w14:paraId="415A4455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548" w:type="pct"/>
            <w:vMerge/>
          </w:tcPr>
          <w:p w14:paraId="3EFC3E48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 w:val="restart"/>
          </w:tcPr>
          <w:p w14:paraId="6DEE1BFB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Rozwijanie i właściwe użytkowanie systemu zieleni miejskiej</w:t>
            </w:r>
          </w:p>
        </w:tc>
        <w:tc>
          <w:tcPr>
            <w:tcW w:w="1407" w:type="pct"/>
          </w:tcPr>
          <w:p w14:paraId="62B4657E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Udział terenów zieleni w powierzchni miasta [%]</w:t>
            </w:r>
          </w:p>
        </w:tc>
        <w:tc>
          <w:tcPr>
            <w:tcW w:w="1407" w:type="pct"/>
          </w:tcPr>
          <w:p w14:paraId="3DA66F9C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6054F819" w14:textId="77777777" w:rsidTr="00AF0382">
        <w:tc>
          <w:tcPr>
            <w:tcW w:w="233" w:type="pct"/>
          </w:tcPr>
          <w:p w14:paraId="70D348C4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548" w:type="pct"/>
            <w:vMerge/>
          </w:tcPr>
          <w:p w14:paraId="749B8AC6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6" w:type="pct"/>
            <w:vMerge/>
          </w:tcPr>
          <w:p w14:paraId="0E27CCA3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7" w:type="pct"/>
          </w:tcPr>
          <w:p w14:paraId="27E242B0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Wielkość terenów zieleni przypadająca na jednego mieszkańca [m2]</w:t>
            </w:r>
          </w:p>
        </w:tc>
        <w:tc>
          <w:tcPr>
            <w:tcW w:w="1407" w:type="pct"/>
          </w:tcPr>
          <w:p w14:paraId="2E2519A1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GUS</w:t>
            </w:r>
          </w:p>
        </w:tc>
      </w:tr>
      <w:tr w:rsidR="0072200D" w:rsidRPr="005052AF" w14:paraId="39A9F523" w14:textId="77777777" w:rsidTr="00AF0382">
        <w:tc>
          <w:tcPr>
            <w:tcW w:w="233" w:type="pct"/>
          </w:tcPr>
          <w:p w14:paraId="36BEC348" w14:textId="77777777" w:rsidR="00225324" w:rsidRPr="005052AF" w:rsidRDefault="00225324" w:rsidP="005052AF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548" w:type="pct"/>
          </w:tcPr>
          <w:p w14:paraId="4F565FB9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PAP</w:t>
            </w:r>
          </w:p>
        </w:tc>
        <w:tc>
          <w:tcPr>
            <w:tcW w:w="1406" w:type="pct"/>
          </w:tcPr>
          <w:p w14:paraId="6CABD1E3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Minimalizacja skutków wystąpienia poważnych awarii przemysłowych oraz ograniczenie ryzyka ich wystąpienia</w:t>
            </w:r>
          </w:p>
        </w:tc>
        <w:tc>
          <w:tcPr>
            <w:tcW w:w="1407" w:type="pct"/>
          </w:tcPr>
          <w:p w14:paraId="169FD0C7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Ilość kontroli potencjalnych sprawców poważnych awarii [szt.]</w:t>
            </w:r>
          </w:p>
        </w:tc>
        <w:tc>
          <w:tcPr>
            <w:tcW w:w="1407" w:type="pct"/>
          </w:tcPr>
          <w:p w14:paraId="0C191792" w14:textId="77777777" w:rsidR="00225324" w:rsidRPr="005052AF" w:rsidRDefault="00225324" w:rsidP="005052AF">
            <w:pPr>
              <w:spacing w:before="0" w:after="0"/>
              <w:jc w:val="left"/>
              <w:rPr>
                <w:color w:val="auto"/>
                <w:sz w:val="16"/>
                <w:szCs w:val="16"/>
              </w:rPr>
            </w:pPr>
            <w:r w:rsidRPr="005052AF">
              <w:rPr>
                <w:color w:val="auto"/>
                <w:sz w:val="16"/>
                <w:szCs w:val="16"/>
              </w:rPr>
              <w:t>KW PSP, KM PSP, WIOŚ</w:t>
            </w:r>
          </w:p>
        </w:tc>
      </w:tr>
    </w:tbl>
    <w:p w14:paraId="454E6BB2" w14:textId="77777777" w:rsidR="00225324" w:rsidRPr="00253AD4" w:rsidRDefault="00225324" w:rsidP="000050B5"/>
    <w:p w14:paraId="11AC95C1" w14:textId="77777777" w:rsidR="00960294" w:rsidRDefault="00960294" w:rsidP="00C436FD">
      <w:pPr>
        <w:pStyle w:val="Nagwek1"/>
        <w:pageBreakBefore/>
        <w:ind w:left="431" w:hanging="431"/>
      </w:pPr>
      <w:bookmarkStart w:id="66" w:name="_Toc71703996"/>
      <w:r>
        <w:lastRenderedPageBreak/>
        <w:t>OCENA REALIZACJI CELÓW, KIERUNKÓW INTERWENCJI ORAZ ZADAŃ WŁASNYCH I MONITOROWANYCH PRZEWIDZIANYCH DO REALIZACJI W RAMACH PROGRAMU OCHRONY ŚRODOWISKA W LATACH 201</w:t>
      </w:r>
      <w:r w:rsidR="00C436FD">
        <w:t>9</w:t>
      </w:r>
      <w:r>
        <w:t>-20</w:t>
      </w:r>
      <w:r w:rsidR="00C436FD">
        <w:t>20</w:t>
      </w:r>
      <w:r>
        <w:t>.</w:t>
      </w:r>
      <w:bookmarkEnd w:id="66"/>
    </w:p>
    <w:p w14:paraId="24F9D891" w14:textId="77777777" w:rsidR="006E5E00" w:rsidRDefault="006E5E00" w:rsidP="000050B5">
      <w:pPr>
        <w:pStyle w:val="Nagwek2"/>
      </w:pPr>
      <w:bookmarkStart w:id="67" w:name="bookmark32"/>
      <w:bookmarkStart w:id="68" w:name="_Toc71703997"/>
      <w:r>
        <w:t>Realizacja przedsięwzięć w latach 201</w:t>
      </w:r>
      <w:r w:rsidR="00C436FD">
        <w:t>9</w:t>
      </w:r>
      <w:r>
        <w:t>-20</w:t>
      </w:r>
      <w:r w:rsidR="00C436FD">
        <w:t>20</w:t>
      </w:r>
      <w:r>
        <w:t>.</w:t>
      </w:r>
      <w:bookmarkEnd w:id="67"/>
      <w:bookmarkEnd w:id="68"/>
    </w:p>
    <w:p w14:paraId="1FF60925" w14:textId="77777777" w:rsidR="006E5E00" w:rsidRPr="00C436FD" w:rsidRDefault="006E5E00" w:rsidP="000050B5">
      <w:r w:rsidRPr="00C436FD">
        <w:t>Harmonogram realizacji zadań własnych i monitorowanych przewidzianych do realizacji w</w:t>
      </w:r>
      <w:r w:rsidR="00C436FD">
        <w:t> </w:t>
      </w:r>
      <w:r w:rsidRPr="00C436FD">
        <w:t>ramach Programu Ochrony Środowiska</w:t>
      </w:r>
      <w:r w:rsidR="00C436FD">
        <w:t xml:space="preserve"> w obszarach interwencji</w:t>
      </w:r>
      <w:r w:rsidRPr="00C436FD">
        <w:t>:</w:t>
      </w:r>
    </w:p>
    <w:p w14:paraId="3CC99B72" w14:textId="77777777" w:rsidR="006E5E00" w:rsidRPr="00C436FD" w:rsidRDefault="00C436FD" w:rsidP="00BB0933">
      <w:pPr>
        <w:pStyle w:val="Akapitzlist"/>
        <w:shd w:val="clear" w:color="auto" w:fill="FFC000"/>
      </w:pPr>
      <w:r>
        <w:t xml:space="preserve">OKJP </w:t>
      </w:r>
      <w:r>
        <w:tab/>
        <w:t xml:space="preserve">- </w:t>
      </w:r>
      <w:r w:rsidR="006E5E00" w:rsidRPr="00C436FD">
        <w:t>ochrona klimatu i jakości powietrza</w:t>
      </w:r>
    </w:p>
    <w:p w14:paraId="1D5D3770" w14:textId="77777777" w:rsidR="006E5E00" w:rsidRPr="00C436FD" w:rsidRDefault="00C436FD" w:rsidP="00BB0933">
      <w:pPr>
        <w:pStyle w:val="Akapitzlist"/>
        <w:shd w:val="clear" w:color="auto" w:fill="D99594"/>
      </w:pPr>
      <w:r>
        <w:t xml:space="preserve">ZH </w:t>
      </w:r>
      <w:r>
        <w:tab/>
        <w:t xml:space="preserve">- </w:t>
      </w:r>
      <w:r w:rsidR="006E5E00" w:rsidRPr="00C436FD">
        <w:t>zagrożeń hałasem</w:t>
      </w:r>
    </w:p>
    <w:p w14:paraId="1C24810E" w14:textId="77777777" w:rsidR="006E5E00" w:rsidRPr="00C436FD" w:rsidRDefault="00C436FD" w:rsidP="00BB0933">
      <w:pPr>
        <w:pStyle w:val="Akapitzlist"/>
        <w:shd w:val="clear" w:color="auto" w:fill="B2A1C7"/>
      </w:pPr>
      <w:r>
        <w:t>PEM</w:t>
      </w:r>
      <w:r>
        <w:tab/>
        <w:t xml:space="preserve">- </w:t>
      </w:r>
      <w:r w:rsidR="006E5E00" w:rsidRPr="00C436FD">
        <w:t>oddziaływania pól elektromagnetycznych</w:t>
      </w:r>
    </w:p>
    <w:p w14:paraId="3F77C6DC" w14:textId="77777777" w:rsidR="006E5E00" w:rsidRPr="00C436FD" w:rsidRDefault="00C436FD" w:rsidP="00BB0933">
      <w:pPr>
        <w:pStyle w:val="Akapitzlist"/>
        <w:shd w:val="clear" w:color="auto" w:fill="8DB3E2"/>
      </w:pPr>
      <w:r>
        <w:t>GW</w:t>
      </w:r>
      <w:r>
        <w:tab/>
        <w:t xml:space="preserve">- </w:t>
      </w:r>
      <w:r w:rsidR="006E5E00" w:rsidRPr="00C436FD">
        <w:t>gospodarowanie wodami</w:t>
      </w:r>
    </w:p>
    <w:p w14:paraId="7114B86A" w14:textId="77777777" w:rsidR="006E5E00" w:rsidRPr="00C436FD" w:rsidRDefault="00C436FD" w:rsidP="00BB0933">
      <w:pPr>
        <w:pStyle w:val="Akapitzlist"/>
        <w:shd w:val="clear" w:color="auto" w:fill="2787A0"/>
      </w:pPr>
      <w:r>
        <w:t>GWS</w:t>
      </w:r>
      <w:r>
        <w:tab/>
        <w:t xml:space="preserve">- </w:t>
      </w:r>
      <w:r w:rsidR="006E5E00" w:rsidRPr="00C436FD">
        <w:t>gospodarki wodno - ściekowej</w:t>
      </w:r>
    </w:p>
    <w:p w14:paraId="42F3BA30" w14:textId="77777777" w:rsidR="006E5E00" w:rsidRDefault="00C436FD" w:rsidP="00BB0933">
      <w:pPr>
        <w:pStyle w:val="Akapitzlist"/>
        <w:shd w:val="clear" w:color="auto" w:fill="E36C0A"/>
      </w:pPr>
      <w:r>
        <w:t>ZG</w:t>
      </w:r>
      <w:r>
        <w:tab/>
        <w:t xml:space="preserve">- </w:t>
      </w:r>
      <w:r w:rsidR="006E5E00" w:rsidRPr="00C436FD">
        <w:t>zasobów geologicznych</w:t>
      </w:r>
    </w:p>
    <w:p w14:paraId="1B3A8AB2" w14:textId="77777777" w:rsidR="00C436FD" w:rsidRPr="00C436FD" w:rsidRDefault="00C436FD" w:rsidP="00BB0933">
      <w:pPr>
        <w:pStyle w:val="Akapitzlist"/>
        <w:shd w:val="clear" w:color="auto" w:fill="FBD4B4"/>
      </w:pPr>
      <w:r>
        <w:t>GL</w:t>
      </w:r>
      <w:r>
        <w:tab/>
        <w:t>- gleby</w:t>
      </w:r>
    </w:p>
    <w:p w14:paraId="2FE79E8A" w14:textId="77777777" w:rsidR="006E5E00" w:rsidRPr="00C436FD" w:rsidRDefault="00C436FD" w:rsidP="00BB0933">
      <w:pPr>
        <w:pStyle w:val="Akapitzlist"/>
        <w:shd w:val="clear" w:color="auto" w:fill="BFBFBF"/>
      </w:pPr>
      <w:r>
        <w:t>GO</w:t>
      </w:r>
      <w:r>
        <w:tab/>
        <w:t xml:space="preserve">- </w:t>
      </w:r>
      <w:r w:rsidR="006E5E00" w:rsidRPr="00C436FD">
        <w:t>gospodarowania odpadami i zapobiegania powstawania odpadów</w:t>
      </w:r>
    </w:p>
    <w:p w14:paraId="63B9DFBC" w14:textId="77777777" w:rsidR="006E5E00" w:rsidRPr="00C436FD" w:rsidRDefault="00C436FD" w:rsidP="00BB0933">
      <w:pPr>
        <w:pStyle w:val="Akapitzlist"/>
        <w:shd w:val="clear" w:color="auto" w:fill="9FBE62"/>
      </w:pPr>
      <w:r>
        <w:t>ZP</w:t>
      </w:r>
      <w:r>
        <w:tab/>
        <w:t xml:space="preserve">- </w:t>
      </w:r>
      <w:r w:rsidR="006E5E00" w:rsidRPr="00C436FD">
        <w:t>zasobów przyrodniczych</w:t>
      </w:r>
    </w:p>
    <w:p w14:paraId="6CC913B3" w14:textId="77777777" w:rsidR="006E5E00" w:rsidRDefault="00C436FD" w:rsidP="00BB0933">
      <w:pPr>
        <w:pStyle w:val="Akapitzlist"/>
        <w:shd w:val="clear" w:color="auto" w:fill="FE5454"/>
      </w:pPr>
      <w:r>
        <w:t>PAP</w:t>
      </w:r>
      <w:r>
        <w:tab/>
        <w:t xml:space="preserve">- </w:t>
      </w:r>
      <w:r w:rsidR="006E5E00" w:rsidRPr="00C436FD">
        <w:t>poważnych awarii przemysłowych</w:t>
      </w:r>
    </w:p>
    <w:p w14:paraId="7905A326" w14:textId="77777777" w:rsidR="00C436FD" w:rsidRDefault="00C436FD" w:rsidP="00C436FD"/>
    <w:p w14:paraId="332F67C8" w14:textId="665A50F5" w:rsidR="00225324" w:rsidRDefault="00225324" w:rsidP="00225324">
      <w:r>
        <w:t>Poniższe zestawienia  zawierają kwoty poniesione na realizację zadań  zarówno w latach 2017-2018 – na podstawie „Raportu z wykonania Programu ochrony środowiska miasta Szczecin na lata 2017-2020 z perspektywą na lata 2021-2024 za lata 2017 i 2018”, a także  za</w:t>
      </w:r>
      <w:r w:rsidR="00AF0382">
        <w:t> </w:t>
      </w:r>
      <w:r>
        <w:t xml:space="preserve">sprawozdawany okres 2019-2020. </w:t>
      </w:r>
    </w:p>
    <w:p w14:paraId="3CAD2FA2" w14:textId="77777777" w:rsidR="00225324" w:rsidRDefault="00225324" w:rsidP="00225324">
      <w:r>
        <w:t xml:space="preserve">W kolumnach „Podmiot odpowiedzialny za realizację” (D) oraz „Potencjalne źródła finansowania” (M) w pojedynczych przypadkach zastosowano </w:t>
      </w:r>
      <w:r w:rsidRPr="003771AB">
        <w:rPr>
          <w:u w:val="single"/>
        </w:rPr>
        <w:t>podkreślenie</w:t>
      </w:r>
      <w:r w:rsidRPr="003771AB">
        <w:t>, w miejscach w</w:t>
      </w:r>
      <w:r>
        <w:t> </w:t>
      </w:r>
      <w:r w:rsidRPr="003771AB">
        <w:t xml:space="preserve">których dokonano stosownych aktualizacji. </w:t>
      </w:r>
    </w:p>
    <w:p w14:paraId="5B093ABC" w14:textId="11EECB7D" w:rsidR="00225324" w:rsidRDefault="00225324" w:rsidP="00225324">
      <w:r>
        <w:t>Kolumny E oraz F poniższej tabeli są w pełni zgodne z poprzednim Raportem z wykonania za</w:t>
      </w:r>
      <w:r w:rsidR="00AF0382">
        <w:t> </w:t>
      </w:r>
      <w:r>
        <w:t>lata 2017-2018, zastosowano pisownię oryginalną. W tabeli stosowano następujące rozróżnienia w zapisie kosztów:</w:t>
      </w:r>
    </w:p>
    <w:p w14:paraId="0C1F12D2" w14:textId="5E30BC68" w:rsidR="00225324" w:rsidRDefault="00225324" w:rsidP="00225324">
      <w:pPr>
        <w:ind w:left="1276" w:hanging="850"/>
      </w:pPr>
      <w:r w:rsidRPr="00C57323">
        <w:t>-</w:t>
      </w:r>
      <w:r>
        <w:tab/>
      </w:r>
      <w:r w:rsidR="00C91921" w:rsidRPr="00C91921">
        <w:t>stosowano w przypadku kiedy koszty nie zostały szczegółowo zaplanowane na dany rok w Harmonogramie realizacji zadań wyznaczonych w „Programie ochrony środowiska miasta Szczeni na lata 2017-2020 z perspektywą na lata 2021-2024”.</w:t>
      </w:r>
    </w:p>
    <w:p w14:paraId="1F21B192" w14:textId="0EB8DBC5" w:rsidR="00225324" w:rsidRDefault="00225324" w:rsidP="00225324">
      <w:pPr>
        <w:ind w:left="1276" w:hanging="850"/>
      </w:pPr>
      <w:r w:rsidRPr="00C57323">
        <w:rPr>
          <w:b/>
          <w:bCs/>
        </w:rPr>
        <w:t>0 zł</w:t>
      </w:r>
      <w:r>
        <w:t xml:space="preserve"> </w:t>
      </w:r>
      <w:r>
        <w:tab/>
      </w:r>
      <w:r w:rsidR="00C91921" w:rsidRPr="00C91921">
        <w:t xml:space="preserve">w przypadku kiedy w danym roku nie poniesiono kosztów, które były zaplanowane. </w:t>
      </w:r>
    </w:p>
    <w:p w14:paraId="6AA5F91D" w14:textId="2A04B2CF" w:rsidR="00225324" w:rsidRDefault="00225324" w:rsidP="00225324">
      <w:pPr>
        <w:ind w:left="1276" w:hanging="850"/>
      </w:pPr>
      <w:r w:rsidRPr="00C57323">
        <w:rPr>
          <w:b/>
          <w:bCs/>
        </w:rPr>
        <w:t>b.d.</w:t>
      </w:r>
      <w:r>
        <w:tab/>
      </w:r>
      <w:r w:rsidR="00C91921" w:rsidRPr="00C91921">
        <w:t>w przypadku braku informacji o kwocie przeznaczonej na realizację zadania, które zostało szczegółowo zaplanowane na dany rok w Harmonogramie realizacji zadań wyznaczonych w „Programie ochrony środowiska miasta Szczeni na lata 2017-2020 z perspektywą na lata 2021-2024”.</w:t>
      </w:r>
    </w:p>
    <w:p w14:paraId="7C52CDE2" w14:textId="77777777" w:rsidR="00225324" w:rsidRDefault="00225324" w:rsidP="00225324">
      <w:r>
        <w:t xml:space="preserve">Niekiedy zadanie nie zostało zrealizowane w zakładanym czasie, wobec czego w poprzednim Raporcie w latach 2017 i 2018 została wpisana wartość „0 zł”, natomiast w latach 2019 i 2020 ostatecznie odstąpiono od realizacji zadania, stąd od 2019 roku do 2023 wpisano „-”. Kiedy dane zadanie zostało zrealizowane wcześniej niż zakładał Harmonogram realizacji zadań, </w:t>
      </w:r>
      <w:r>
        <w:lastRenderedPageBreak/>
        <w:t>wtedy w kolumnach I, J i K stosowano przekreślenie  dla kosztów szacunkowych dla realizacji zadania.</w:t>
      </w:r>
    </w:p>
    <w:p w14:paraId="0FB15D14" w14:textId="029C91AC" w:rsidR="00225324" w:rsidRPr="003771AB" w:rsidRDefault="00225324" w:rsidP="00225324">
      <w:r w:rsidRPr="003771AB">
        <w:t>W kolumnie „Dodatkowe informacje o zadaniu”  zamieszczono informację o stopniu realizacji poszczególnego zadania</w:t>
      </w:r>
      <w:r>
        <w:t>, wraz z odpowiadającą kolorystyką</w:t>
      </w:r>
      <w:r w:rsidRPr="003771AB">
        <w:t xml:space="preserve">: </w:t>
      </w:r>
    </w:p>
    <w:p w14:paraId="224C730D" w14:textId="77777777" w:rsidR="00225324" w:rsidRPr="003771AB" w:rsidRDefault="00225324" w:rsidP="00225324">
      <w:pPr>
        <w:shd w:val="clear" w:color="auto" w:fill="E2EFD9" w:themeFill="accent6" w:themeFillTint="33"/>
        <w:ind w:firstLine="709"/>
        <w:contextualSpacing/>
      </w:pPr>
      <w:r w:rsidRPr="003771AB">
        <w:t>Zadanie zrealizowano</w:t>
      </w:r>
      <w:r w:rsidRPr="003771AB">
        <w:tab/>
      </w:r>
    </w:p>
    <w:p w14:paraId="69E688B2" w14:textId="77777777" w:rsidR="00225324" w:rsidRPr="003771AB" w:rsidRDefault="00225324" w:rsidP="00225324">
      <w:pPr>
        <w:shd w:val="clear" w:color="auto" w:fill="FFF2CC" w:themeFill="accent4" w:themeFillTint="33"/>
        <w:ind w:firstLine="709"/>
        <w:contextualSpacing/>
      </w:pPr>
      <w:r w:rsidRPr="003771AB">
        <w:t>Zadanie w trakcie realizacji</w:t>
      </w:r>
      <w:r w:rsidRPr="003771AB">
        <w:tab/>
      </w:r>
    </w:p>
    <w:p w14:paraId="4C16FFBC" w14:textId="77777777" w:rsidR="00225324" w:rsidRPr="003771AB" w:rsidRDefault="00225324" w:rsidP="00225324">
      <w:pPr>
        <w:shd w:val="clear" w:color="auto" w:fill="FBE4D5" w:themeFill="accent2" w:themeFillTint="33"/>
        <w:ind w:firstLine="709"/>
      </w:pPr>
      <w:r w:rsidRPr="003771AB">
        <w:t>Odstąpiono od realizacji</w:t>
      </w:r>
      <w:r w:rsidRPr="003771AB">
        <w:tab/>
      </w:r>
    </w:p>
    <w:p w14:paraId="295DBECB" w14:textId="77777777" w:rsidR="00225324" w:rsidRDefault="00225324" w:rsidP="00225324">
      <w:r w:rsidRPr="003771AB">
        <w:t>Punktem wyjścia dla określenia stopnia realizacji poszczególnych zdań był poprzedni  Raport z wykonania za lata 2017-2018.</w:t>
      </w:r>
    </w:p>
    <w:p w14:paraId="5AF466C7" w14:textId="567DA306" w:rsidR="003771AB" w:rsidRDefault="003771AB" w:rsidP="003771AB"/>
    <w:p w14:paraId="45999600" w14:textId="77777777" w:rsidR="00762C7C" w:rsidRDefault="00762C7C" w:rsidP="003771AB"/>
    <w:p w14:paraId="75C6BF10" w14:textId="77777777" w:rsidR="00762C7C" w:rsidRDefault="00762C7C" w:rsidP="003771AB">
      <w:pPr>
        <w:sectPr w:rsidR="00762C7C" w:rsidSect="00762C7C">
          <w:headerReference w:type="default" r:id="rId10"/>
          <w:pgSz w:w="11909" w:h="16840"/>
          <w:pgMar w:top="1417" w:right="1417" w:bottom="1417" w:left="1417" w:header="851" w:footer="284" w:gutter="0"/>
          <w:cols w:space="720"/>
          <w:noEndnote/>
          <w:docGrid w:linePitch="360"/>
        </w:sectPr>
      </w:pPr>
    </w:p>
    <w:p w14:paraId="4F709C6C" w14:textId="77777777" w:rsidR="002E1802" w:rsidRPr="00244A6B" w:rsidRDefault="002E1802" w:rsidP="00244A6B">
      <w:pPr>
        <w:pStyle w:val="Nagwek3"/>
      </w:pPr>
      <w:bookmarkStart w:id="69" w:name="_Toc71703998"/>
      <w:r w:rsidRPr="00244A6B">
        <w:lastRenderedPageBreak/>
        <w:t xml:space="preserve">Harmonogram </w:t>
      </w:r>
      <w:r w:rsidR="00244A6B" w:rsidRPr="00244A6B">
        <w:t>zrealizowanych</w:t>
      </w:r>
      <w:r w:rsidRPr="00244A6B">
        <w:t xml:space="preserve"> zadań</w:t>
      </w:r>
      <w:r w:rsidR="00244A6B" w:rsidRPr="00244A6B">
        <w:t xml:space="preserve"> </w:t>
      </w:r>
      <w:r w:rsidRPr="00244A6B">
        <w:t>własn</w:t>
      </w:r>
      <w:r w:rsidR="00244A6B" w:rsidRPr="00244A6B">
        <w:t>ych</w:t>
      </w:r>
      <w:r w:rsidRPr="00244A6B">
        <w:t xml:space="preserve"> wraz z ich finansowaniem</w:t>
      </w:r>
      <w:r w:rsidR="00244A6B" w:rsidRPr="00244A6B">
        <w:t xml:space="preserve"> w latach 2019-2020</w:t>
      </w:r>
      <w:bookmarkEnd w:id="69"/>
      <w:r w:rsidR="00244A6B" w:rsidRPr="00244A6B">
        <w:t xml:space="preserve"> </w:t>
      </w:r>
    </w:p>
    <w:p w14:paraId="2E2DCD20" w14:textId="4587F029" w:rsidR="000C1A5A" w:rsidRPr="00AF0382" w:rsidRDefault="000C1A5A" w:rsidP="000C1A5A">
      <w:pPr>
        <w:pStyle w:val="Legenda"/>
        <w:rPr>
          <w:color w:val="FFFFFF" w:themeColor="background1"/>
          <w:sz w:val="14"/>
          <w:szCs w:val="14"/>
        </w:rPr>
      </w:pPr>
      <w:bookmarkStart w:id="70" w:name="_Toc71703965"/>
      <w:r w:rsidRPr="00AF0382">
        <w:rPr>
          <w:color w:val="FFFFFF" w:themeColor="background1"/>
          <w:sz w:val="14"/>
          <w:szCs w:val="14"/>
        </w:rPr>
        <w:t xml:space="preserve">Tabela </w:t>
      </w:r>
      <w:r w:rsidR="00A240A0" w:rsidRPr="00AF0382">
        <w:rPr>
          <w:color w:val="FFFFFF" w:themeColor="background1"/>
          <w:sz w:val="14"/>
          <w:szCs w:val="14"/>
        </w:rPr>
        <w:fldChar w:fldCharType="begin"/>
      </w:r>
      <w:r w:rsidRPr="00AF0382">
        <w:rPr>
          <w:color w:val="FFFFFF" w:themeColor="background1"/>
          <w:sz w:val="14"/>
          <w:szCs w:val="14"/>
        </w:rPr>
        <w:instrText xml:space="preserve"> SEQ Tabela \* ARABIC </w:instrText>
      </w:r>
      <w:r w:rsidR="00A240A0" w:rsidRPr="00AF0382">
        <w:rPr>
          <w:color w:val="FFFFFF" w:themeColor="background1"/>
          <w:sz w:val="14"/>
          <w:szCs w:val="14"/>
        </w:rPr>
        <w:fldChar w:fldCharType="separate"/>
      </w:r>
      <w:r w:rsidR="00271512">
        <w:rPr>
          <w:noProof/>
          <w:color w:val="FFFFFF" w:themeColor="background1"/>
          <w:sz w:val="14"/>
          <w:szCs w:val="14"/>
        </w:rPr>
        <w:t>13</w:t>
      </w:r>
      <w:r w:rsidR="00A240A0" w:rsidRPr="00AF0382">
        <w:rPr>
          <w:color w:val="FFFFFF" w:themeColor="background1"/>
          <w:sz w:val="14"/>
          <w:szCs w:val="14"/>
        </w:rPr>
        <w:fldChar w:fldCharType="end"/>
      </w:r>
      <w:r w:rsidRPr="00AF0382">
        <w:rPr>
          <w:color w:val="FFFFFF" w:themeColor="background1"/>
          <w:sz w:val="14"/>
          <w:szCs w:val="14"/>
        </w:rPr>
        <w:t xml:space="preserve"> Harmonogram zrealizowanych zadań własnych wraz z ich finansowaniem w latach 2019-2020</w:t>
      </w:r>
      <w:bookmarkEnd w:id="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2"/>
        <w:gridCol w:w="695"/>
        <w:gridCol w:w="2082"/>
        <w:gridCol w:w="1388"/>
        <w:gridCol w:w="974"/>
        <w:gridCol w:w="971"/>
        <w:gridCol w:w="1108"/>
        <w:gridCol w:w="1111"/>
        <w:gridCol w:w="11"/>
        <w:gridCol w:w="694"/>
        <w:gridCol w:w="694"/>
        <w:gridCol w:w="694"/>
        <w:gridCol w:w="842"/>
        <w:gridCol w:w="1120"/>
        <w:gridCol w:w="1058"/>
      </w:tblGrid>
      <w:tr w:rsidR="00C91921" w:rsidRPr="00C719E2" w14:paraId="71858CC7" w14:textId="77777777" w:rsidTr="00AF0382">
        <w:trPr>
          <w:cantSplit/>
          <w:trHeight w:val="278"/>
          <w:tblHeader/>
        </w:trPr>
        <w:tc>
          <w:tcPr>
            <w:tcW w:w="197" w:type="pct"/>
            <w:vMerge w:val="restart"/>
            <w:shd w:val="clear" w:color="auto" w:fill="A5A5A5"/>
            <w:vAlign w:val="center"/>
          </w:tcPr>
          <w:p w14:paraId="0C8F5B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48" w:type="pct"/>
            <w:vMerge w:val="restart"/>
            <w:shd w:val="clear" w:color="auto" w:fill="A5A5A5"/>
            <w:vAlign w:val="center"/>
          </w:tcPr>
          <w:p w14:paraId="72B641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Obszar</w:t>
            </w:r>
          </w:p>
        </w:tc>
        <w:tc>
          <w:tcPr>
            <w:tcW w:w="744" w:type="pct"/>
            <w:vMerge w:val="restart"/>
            <w:shd w:val="clear" w:color="auto" w:fill="A5A5A5"/>
            <w:vAlign w:val="center"/>
          </w:tcPr>
          <w:p w14:paraId="55052D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Zadanie</w:t>
            </w:r>
          </w:p>
        </w:tc>
        <w:tc>
          <w:tcPr>
            <w:tcW w:w="496" w:type="pct"/>
            <w:vMerge w:val="restart"/>
            <w:shd w:val="clear" w:color="auto" w:fill="A5A5A5"/>
            <w:vAlign w:val="center"/>
          </w:tcPr>
          <w:p w14:paraId="429F39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Podmiot odpowiedzialny za realizację</w:t>
            </w:r>
          </w:p>
        </w:tc>
        <w:tc>
          <w:tcPr>
            <w:tcW w:w="1492" w:type="pct"/>
            <w:gridSpan w:val="5"/>
            <w:shd w:val="clear" w:color="auto" w:fill="A5A5A5"/>
            <w:vAlign w:val="center"/>
          </w:tcPr>
          <w:p w14:paraId="7165FB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Koszty poniesione na zadania [zł]</w:t>
            </w:r>
          </w:p>
        </w:tc>
        <w:tc>
          <w:tcPr>
            <w:tcW w:w="1045" w:type="pct"/>
            <w:gridSpan w:val="4"/>
            <w:shd w:val="clear" w:color="auto" w:fill="A5A5A5"/>
            <w:vAlign w:val="center"/>
          </w:tcPr>
          <w:p w14:paraId="705D88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Szacunkowe koszty realizacji zadania</w:t>
            </w: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  <w:vertAlign w:val="superscript"/>
              </w:rPr>
              <w:footnoteReference w:id="3"/>
            </w: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 [zł]</w:t>
            </w:r>
          </w:p>
        </w:tc>
        <w:tc>
          <w:tcPr>
            <w:tcW w:w="400" w:type="pct"/>
            <w:vMerge w:val="restart"/>
            <w:shd w:val="clear" w:color="auto" w:fill="A5A5A5"/>
            <w:vAlign w:val="center"/>
          </w:tcPr>
          <w:p w14:paraId="4F4D61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Potencjalne źródła finansowania</w:t>
            </w:r>
          </w:p>
        </w:tc>
        <w:tc>
          <w:tcPr>
            <w:tcW w:w="378" w:type="pct"/>
            <w:vMerge w:val="restart"/>
            <w:shd w:val="clear" w:color="auto" w:fill="A5A5A5"/>
            <w:vAlign w:val="center"/>
          </w:tcPr>
          <w:p w14:paraId="66A8B7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Dodatkowe informacje o zadaniu</w:t>
            </w:r>
          </w:p>
        </w:tc>
      </w:tr>
      <w:tr w:rsidR="002B64EF" w:rsidRPr="00C719E2" w14:paraId="11A21398" w14:textId="77777777" w:rsidTr="002B64EF">
        <w:trPr>
          <w:cantSplit/>
          <w:trHeight w:val="277"/>
          <w:tblHeader/>
        </w:trPr>
        <w:tc>
          <w:tcPr>
            <w:tcW w:w="197" w:type="pct"/>
            <w:vMerge/>
            <w:shd w:val="clear" w:color="auto" w:fill="A5A5A5"/>
            <w:vAlign w:val="center"/>
          </w:tcPr>
          <w:p w14:paraId="2B76A5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5A5A5"/>
            <w:vAlign w:val="center"/>
          </w:tcPr>
          <w:p w14:paraId="01C39E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4" w:type="pct"/>
            <w:vMerge/>
            <w:shd w:val="clear" w:color="auto" w:fill="A5A5A5"/>
            <w:vAlign w:val="center"/>
          </w:tcPr>
          <w:p w14:paraId="48B336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5A5A5"/>
            <w:vAlign w:val="center"/>
          </w:tcPr>
          <w:p w14:paraId="1E30EE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5A5A5"/>
            <w:vAlign w:val="center"/>
          </w:tcPr>
          <w:p w14:paraId="5638AD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2017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shd w:val="clear" w:color="auto" w:fill="A5A5A5"/>
            <w:vAlign w:val="center"/>
          </w:tcPr>
          <w:p w14:paraId="576FC3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2018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shd w:val="clear" w:color="auto" w:fill="A5A5A5"/>
            <w:vAlign w:val="center"/>
          </w:tcPr>
          <w:p w14:paraId="759C70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5A5A5"/>
            <w:vAlign w:val="center"/>
          </w:tcPr>
          <w:p w14:paraId="0D8442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shd w:val="clear" w:color="auto" w:fill="A5A5A5"/>
            <w:vAlign w:val="center"/>
          </w:tcPr>
          <w:p w14:paraId="25EA7C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248" w:type="pct"/>
            <w:shd w:val="clear" w:color="auto" w:fill="A5A5A5"/>
            <w:vAlign w:val="center"/>
          </w:tcPr>
          <w:p w14:paraId="2FC86B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2022</w:t>
            </w:r>
          </w:p>
        </w:tc>
        <w:tc>
          <w:tcPr>
            <w:tcW w:w="248" w:type="pct"/>
            <w:shd w:val="clear" w:color="auto" w:fill="A5A5A5"/>
            <w:vAlign w:val="center"/>
          </w:tcPr>
          <w:p w14:paraId="36D551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301" w:type="pct"/>
            <w:shd w:val="clear" w:color="auto" w:fill="A5A5A5"/>
            <w:vAlign w:val="center"/>
          </w:tcPr>
          <w:p w14:paraId="309568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2017-2024</w:t>
            </w:r>
          </w:p>
        </w:tc>
        <w:tc>
          <w:tcPr>
            <w:tcW w:w="400" w:type="pct"/>
            <w:vMerge/>
            <w:shd w:val="clear" w:color="auto" w:fill="A5A5A5"/>
            <w:vAlign w:val="center"/>
          </w:tcPr>
          <w:p w14:paraId="6ECF36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A5A5A5"/>
            <w:vAlign w:val="center"/>
          </w:tcPr>
          <w:p w14:paraId="1E6E89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91921" w:rsidRPr="00C719E2" w14:paraId="3A3F6B52" w14:textId="77777777" w:rsidTr="002B64EF">
        <w:trPr>
          <w:cantSplit/>
          <w:tblHeader/>
        </w:trPr>
        <w:tc>
          <w:tcPr>
            <w:tcW w:w="197" w:type="pct"/>
            <w:shd w:val="clear" w:color="auto" w:fill="A5A5A5"/>
            <w:vAlign w:val="center"/>
          </w:tcPr>
          <w:p w14:paraId="11D673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A</w:t>
            </w:r>
          </w:p>
        </w:tc>
        <w:tc>
          <w:tcPr>
            <w:tcW w:w="248" w:type="pct"/>
            <w:shd w:val="clear" w:color="auto" w:fill="A5A5A5"/>
            <w:vAlign w:val="center"/>
          </w:tcPr>
          <w:p w14:paraId="6B1DBC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B</w:t>
            </w:r>
          </w:p>
        </w:tc>
        <w:tc>
          <w:tcPr>
            <w:tcW w:w="744" w:type="pct"/>
            <w:shd w:val="clear" w:color="auto" w:fill="A5A5A5"/>
            <w:vAlign w:val="center"/>
          </w:tcPr>
          <w:p w14:paraId="6ED287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</w:t>
            </w:r>
          </w:p>
        </w:tc>
        <w:tc>
          <w:tcPr>
            <w:tcW w:w="496" w:type="pct"/>
            <w:shd w:val="clear" w:color="auto" w:fill="A5A5A5"/>
            <w:vAlign w:val="center"/>
          </w:tcPr>
          <w:p w14:paraId="1DA514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348" w:type="pct"/>
            <w:shd w:val="clear" w:color="auto" w:fill="A5A5A5"/>
            <w:vAlign w:val="center"/>
          </w:tcPr>
          <w:p w14:paraId="6111C0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E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shd w:val="clear" w:color="auto" w:fill="A5A5A5"/>
            <w:vAlign w:val="center"/>
          </w:tcPr>
          <w:p w14:paraId="010A75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F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</w:tcBorders>
            <w:shd w:val="clear" w:color="auto" w:fill="A5A5A5"/>
            <w:vAlign w:val="center"/>
          </w:tcPr>
          <w:p w14:paraId="0943017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</w:t>
            </w:r>
          </w:p>
        </w:tc>
        <w:tc>
          <w:tcPr>
            <w:tcW w:w="401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5A5A5"/>
            <w:vAlign w:val="center"/>
          </w:tcPr>
          <w:p w14:paraId="6A9ADF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H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shd w:val="clear" w:color="auto" w:fill="A5A5A5"/>
            <w:vAlign w:val="center"/>
          </w:tcPr>
          <w:p w14:paraId="5289D1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248" w:type="pct"/>
            <w:shd w:val="clear" w:color="auto" w:fill="A5A5A5"/>
            <w:vAlign w:val="center"/>
          </w:tcPr>
          <w:p w14:paraId="0C471D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248" w:type="pct"/>
            <w:shd w:val="clear" w:color="auto" w:fill="A5A5A5"/>
            <w:vAlign w:val="center"/>
          </w:tcPr>
          <w:p w14:paraId="1F3C19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301" w:type="pct"/>
            <w:shd w:val="clear" w:color="auto" w:fill="A5A5A5"/>
            <w:vAlign w:val="center"/>
          </w:tcPr>
          <w:p w14:paraId="5FAFAB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00" w:type="pct"/>
            <w:shd w:val="clear" w:color="auto" w:fill="A5A5A5"/>
            <w:vAlign w:val="center"/>
          </w:tcPr>
          <w:p w14:paraId="716266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378" w:type="pct"/>
            <w:shd w:val="clear" w:color="auto" w:fill="A5A5A5"/>
            <w:vAlign w:val="center"/>
          </w:tcPr>
          <w:p w14:paraId="670EB4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N</w:t>
            </w:r>
          </w:p>
        </w:tc>
      </w:tr>
      <w:tr w:rsidR="00C91921" w:rsidRPr="00C719E2" w14:paraId="1D1CAD14" w14:textId="77777777" w:rsidTr="002B64EF">
        <w:trPr>
          <w:cantSplit/>
          <w:trHeight w:val="429"/>
        </w:trPr>
        <w:tc>
          <w:tcPr>
            <w:tcW w:w="197" w:type="pct"/>
            <w:shd w:val="clear" w:color="auto" w:fill="FFC000"/>
            <w:vAlign w:val="center"/>
          </w:tcPr>
          <w:p w14:paraId="2E04FB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102BD8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255AE3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Poprawa jakości powietrza przy zapewnieniu bezpieczeństwa energetycznego w kontekście zmian klimatu</w:t>
            </w:r>
          </w:p>
        </w:tc>
      </w:tr>
      <w:tr w:rsidR="00C91921" w:rsidRPr="00C719E2" w14:paraId="05643AB9" w14:textId="77777777" w:rsidTr="002B64EF">
        <w:trPr>
          <w:cantSplit/>
        </w:trPr>
        <w:tc>
          <w:tcPr>
            <w:tcW w:w="197" w:type="pct"/>
            <w:vAlign w:val="center"/>
          </w:tcPr>
          <w:p w14:paraId="7028A0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19F26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181B50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Promowanie rozwiązań przyczyniających się do redukcji emisji zanieczyszczeń (np. wymiana źródeł ciepła, termomodernizacja budynków ale także promowanie ruchu pieszego, jazdy na rowerze i transportu publicznego)</w:t>
            </w:r>
          </w:p>
        </w:tc>
        <w:tc>
          <w:tcPr>
            <w:tcW w:w="496" w:type="pct"/>
            <w:vAlign w:val="center"/>
          </w:tcPr>
          <w:p w14:paraId="580A9E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A5CDC7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7819E7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A9E7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4 966 750,25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163A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2 917 850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ED237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1A52D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8CFB7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3AE845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91768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620182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WFOSIGW,</w:t>
            </w:r>
          </w:p>
          <w:p w14:paraId="6EF215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NFOSIGW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8385D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0DAABE1" w14:textId="77777777" w:rsidTr="002B64EF">
        <w:trPr>
          <w:cantSplit/>
        </w:trPr>
        <w:tc>
          <w:tcPr>
            <w:tcW w:w="197" w:type="pct"/>
            <w:vAlign w:val="center"/>
          </w:tcPr>
          <w:p w14:paraId="712D79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78A6F9A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8C4547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Upłynnienie ruchu w miastach poprzez rozproszenie ruchu (budowa obwodnic), wzmocnienie wykorzystania transportu publicznego oraz stworzenie funkcjonalnego systemu transportu alternatywnego</w:t>
            </w:r>
          </w:p>
        </w:tc>
        <w:tc>
          <w:tcPr>
            <w:tcW w:w="496" w:type="pct"/>
            <w:vAlign w:val="center"/>
          </w:tcPr>
          <w:p w14:paraId="5EE8EF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943BF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7107E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EC5F4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76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B4FC5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76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E46C2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76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BA79A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76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7D756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76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B2EFC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76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491B1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54551B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RPO WZP 2014-2020,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014AC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</w:t>
            </w:r>
          </w:p>
          <w:p w14:paraId="141912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uwzględnione w 1.7. i 1.8. ZH oraz 1.13. GWŚ </w:t>
            </w:r>
            <w:r w:rsidRPr="00C719E2">
              <w:rPr>
                <w:rFonts w:eastAsia="Calibri"/>
                <w:color w:val="auto"/>
                <w:sz w:val="16"/>
                <w:szCs w:val="16"/>
              </w:rPr>
              <w:br/>
              <w:t>Zadanie w trakcie realizacji</w:t>
            </w:r>
          </w:p>
        </w:tc>
      </w:tr>
      <w:tr w:rsidR="00C91921" w:rsidRPr="00C719E2" w14:paraId="714446B5" w14:textId="77777777" w:rsidTr="002B64EF">
        <w:trPr>
          <w:cantSplit/>
        </w:trPr>
        <w:tc>
          <w:tcPr>
            <w:tcW w:w="197" w:type="pct"/>
            <w:vAlign w:val="center"/>
          </w:tcPr>
          <w:p w14:paraId="000089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2FA0B3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4307B65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dróg dla rowerów w ciągu al. Piastów wraz z niezbędnym połączeniem z infrastrukturą rowerową w ciągu ul. Ku Słońcu, Bohaterów Warszawy oraz Mieszka I </w:t>
            </w:r>
          </w:p>
        </w:tc>
        <w:tc>
          <w:tcPr>
            <w:tcW w:w="496" w:type="pct"/>
            <w:vAlign w:val="center"/>
          </w:tcPr>
          <w:p w14:paraId="19EC32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548166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98F46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8A0DB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E012D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E446A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57E0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1AC00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57E0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E924E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57E0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DD38D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8 700 000</w:t>
            </w:r>
          </w:p>
        </w:tc>
        <w:tc>
          <w:tcPr>
            <w:tcW w:w="400" w:type="pct"/>
            <w:vAlign w:val="center"/>
          </w:tcPr>
          <w:p w14:paraId="27D665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67070AF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RPO WZP 2014-2020 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143C88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1429E7A9" w14:textId="77777777" w:rsidTr="002B64EF">
        <w:trPr>
          <w:cantSplit/>
        </w:trPr>
        <w:tc>
          <w:tcPr>
            <w:tcW w:w="197" w:type="pct"/>
            <w:vAlign w:val="center"/>
          </w:tcPr>
          <w:p w14:paraId="63597B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7AF021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6930A99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chodnika i ścieżki rowerowej na ul. Ku Słońcu (od ul. Kazimierskiej do pętli tramwajowej)</w:t>
            </w:r>
          </w:p>
        </w:tc>
        <w:tc>
          <w:tcPr>
            <w:tcW w:w="496" w:type="pct"/>
            <w:vAlign w:val="center"/>
          </w:tcPr>
          <w:p w14:paraId="0AE602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4EF7F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2FFE4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60 455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DFA92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708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0DAB6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708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18F35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57E0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DFEB8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57E0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FE7BC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57E0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83030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450 000</w:t>
            </w:r>
          </w:p>
        </w:tc>
        <w:tc>
          <w:tcPr>
            <w:tcW w:w="400" w:type="pct"/>
            <w:vAlign w:val="center"/>
          </w:tcPr>
          <w:p w14:paraId="0BD431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667342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RPO WZP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ED248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Do realizacji w 2020/2021</w:t>
            </w:r>
          </w:p>
        </w:tc>
      </w:tr>
      <w:tr w:rsidR="00C91921" w:rsidRPr="00C719E2" w14:paraId="409D4FEE" w14:textId="77777777" w:rsidTr="002B64EF">
        <w:trPr>
          <w:cantSplit/>
        </w:trPr>
        <w:tc>
          <w:tcPr>
            <w:tcW w:w="197" w:type="pct"/>
            <w:vAlign w:val="center"/>
          </w:tcPr>
          <w:p w14:paraId="26A90B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3E251D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0F1BAC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chodnika i ścieżki rowerowej na ul.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Bogumińskiej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vAlign w:val="center"/>
          </w:tcPr>
          <w:p w14:paraId="4497B1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0A9088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14 760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5C680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156 210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B420B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708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FC17F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708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D473C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6406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0F968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6406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B2242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6406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C54CF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6406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CA8F5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38E7E2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RPO WZP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32E61A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Do realizacji w 2020/2021</w:t>
            </w:r>
          </w:p>
        </w:tc>
      </w:tr>
      <w:tr w:rsidR="00C91921" w:rsidRPr="00C719E2" w14:paraId="639577DA" w14:textId="77777777" w:rsidTr="002B64EF">
        <w:trPr>
          <w:cantSplit/>
        </w:trPr>
        <w:tc>
          <w:tcPr>
            <w:tcW w:w="197" w:type="pct"/>
            <w:vAlign w:val="center"/>
          </w:tcPr>
          <w:p w14:paraId="6E1033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1.3.4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7EA4FC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1A76345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dróg dla rowerów w ciągu ul. 26 Kwietnia wraz z niezbędnymi połączeniami z istniejącą infrastrukturą </w:t>
            </w:r>
          </w:p>
        </w:tc>
        <w:tc>
          <w:tcPr>
            <w:tcW w:w="496" w:type="pct"/>
            <w:vAlign w:val="center"/>
          </w:tcPr>
          <w:p w14:paraId="43C23E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DF4DD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5EAAA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13 268 611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69F5F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B1B2E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CD222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A5E4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46F88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A5E4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5E5FD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A5E4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348DF7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9 779 375</w:t>
            </w:r>
          </w:p>
        </w:tc>
        <w:tc>
          <w:tcPr>
            <w:tcW w:w="400" w:type="pct"/>
            <w:vAlign w:val="center"/>
          </w:tcPr>
          <w:p w14:paraId="3DB21D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7514D5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RPO WZP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B4BBCC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1FB488A0" w14:textId="77777777" w:rsidTr="002B64EF">
        <w:trPr>
          <w:cantSplit/>
        </w:trPr>
        <w:tc>
          <w:tcPr>
            <w:tcW w:w="197" w:type="pct"/>
            <w:vAlign w:val="center"/>
          </w:tcPr>
          <w:p w14:paraId="7823DF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1.3.5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133F54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FA3493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i przebudowa trasy rowerowej wzdłuż alei Wojska Polskiego </w:t>
            </w:r>
          </w:p>
        </w:tc>
        <w:tc>
          <w:tcPr>
            <w:tcW w:w="496" w:type="pct"/>
            <w:vAlign w:val="center"/>
          </w:tcPr>
          <w:p w14:paraId="363C28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CEE9E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23 370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9452B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D9C71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33 210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5AFFE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BCFFF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58AC93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8552C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6A854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19 500 000</w:t>
            </w:r>
          </w:p>
        </w:tc>
        <w:tc>
          <w:tcPr>
            <w:tcW w:w="400" w:type="pct"/>
            <w:vAlign w:val="center"/>
          </w:tcPr>
          <w:p w14:paraId="02ADC1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ZIT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EF2B27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06013277" w14:textId="77777777" w:rsidTr="002B64EF">
        <w:trPr>
          <w:cantSplit/>
        </w:trPr>
        <w:tc>
          <w:tcPr>
            <w:tcW w:w="197" w:type="pct"/>
            <w:vAlign w:val="center"/>
          </w:tcPr>
          <w:p w14:paraId="6BEA17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1.3.6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EA782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4B45717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Szczeciński Rower Miejski </w:t>
            </w:r>
          </w:p>
        </w:tc>
        <w:tc>
          <w:tcPr>
            <w:tcW w:w="496" w:type="pct"/>
            <w:vAlign w:val="center"/>
          </w:tcPr>
          <w:p w14:paraId="421DBD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NiOL</w:t>
            </w:r>
            <w:proofErr w:type="spellEnd"/>
          </w:p>
        </w:tc>
        <w:tc>
          <w:tcPr>
            <w:tcW w:w="348" w:type="pct"/>
            <w:vAlign w:val="center"/>
          </w:tcPr>
          <w:p w14:paraId="0A08A7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125 000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8FC09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817F7F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A909C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2 415 550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CC84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8F539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2BC40C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B0E83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120 000</w:t>
            </w:r>
          </w:p>
        </w:tc>
        <w:tc>
          <w:tcPr>
            <w:tcW w:w="400" w:type="pct"/>
            <w:vAlign w:val="center"/>
          </w:tcPr>
          <w:p w14:paraId="16DFC06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0E4D6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135756BD" w14:textId="77777777" w:rsidTr="002B64EF">
        <w:trPr>
          <w:cantSplit/>
        </w:trPr>
        <w:tc>
          <w:tcPr>
            <w:tcW w:w="197" w:type="pct"/>
            <w:vAlign w:val="center"/>
          </w:tcPr>
          <w:p w14:paraId="76F9AF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1.3.7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3DF40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06AF301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trasy rowerowej wokół Zalewu Szczecińskiego</w:t>
            </w:r>
          </w:p>
        </w:tc>
        <w:tc>
          <w:tcPr>
            <w:tcW w:w="496" w:type="pct"/>
            <w:vAlign w:val="center"/>
          </w:tcPr>
          <w:p w14:paraId="09D569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5B3D50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A4DF7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C129D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137 022,61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133F6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17169E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6F82E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A1B4E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4A2DC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175 202</w:t>
            </w:r>
          </w:p>
        </w:tc>
        <w:tc>
          <w:tcPr>
            <w:tcW w:w="400" w:type="pct"/>
            <w:vAlign w:val="center"/>
          </w:tcPr>
          <w:p w14:paraId="16DF1A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081448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RPO WZP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D1FAD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Przesunięcie terminu realizacji na 2020 r.</w:t>
            </w:r>
          </w:p>
        </w:tc>
      </w:tr>
      <w:tr w:rsidR="00C91921" w:rsidRPr="00C719E2" w14:paraId="4B2E3EF9" w14:textId="77777777" w:rsidTr="002B64EF">
        <w:trPr>
          <w:cantSplit/>
        </w:trPr>
        <w:tc>
          <w:tcPr>
            <w:tcW w:w="197" w:type="pct"/>
            <w:vAlign w:val="center"/>
          </w:tcPr>
          <w:p w14:paraId="18A758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1.3.8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70160F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AF1396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Rozbudowa tras rowerowych Pomorza Zachodniego  </w:t>
            </w:r>
          </w:p>
        </w:tc>
        <w:tc>
          <w:tcPr>
            <w:tcW w:w="496" w:type="pct"/>
            <w:vAlign w:val="center"/>
          </w:tcPr>
          <w:p w14:paraId="5333BF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35387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67D59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118 009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1E9C9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109 491,40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0F6BD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6 895 890,25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4C593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AB24F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59F26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5A56C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4 955 000</w:t>
            </w:r>
          </w:p>
        </w:tc>
        <w:tc>
          <w:tcPr>
            <w:tcW w:w="400" w:type="pct"/>
            <w:vAlign w:val="center"/>
          </w:tcPr>
          <w:p w14:paraId="163B78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028FF6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RPO WZP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7E805A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5DDEAF4A" w14:textId="77777777" w:rsidTr="002B64EF">
        <w:trPr>
          <w:cantSplit/>
        </w:trPr>
        <w:tc>
          <w:tcPr>
            <w:tcW w:w="197" w:type="pct"/>
            <w:vAlign w:val="center"/>
          </w:tcPr>
          <w:p w14:paraId="4832BCB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1.3.9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5D7F4F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825BE6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torowiska wzdłuż ul. 26 Kwietnia</w:t>
            </w:r>
          </w:p>
        </w:tc>
        <w:tc>
          <w:tcPr>
            <w:tcW w:w="496" w:type="pct"/>
            <w:vAlign w:val="center"/>
          </w:tcPr>
          <w:p w14:paraId="5B060E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27078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354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FBE1D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99 800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B816D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F42D9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29955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F6910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CA745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285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8267E2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400 000 </w:t>
            </w:r>
          </w:p>
        </w:tc>
        <w:tc>
          <w:tcPr>
            <w:tcW w:w="400" w:type="pct"/>
            <w:vAlign w:val="center"/>
          </w:tcPr>
          <w:p w14:paraId="37C2DA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49550B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EAE40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2646D8BF" w14:textId="77777777" w:rsidTr="002B64EF">
        <w:trPr>
          <w:cantSplit/>
        </w:trPr>
        <w:tc>
          <w:tcPr>
            <w:tcW w:w="197" w:type="pct"/>
            <w:vAlign w:val="center"/>
          </w:tcPr>
          <w:p w14:paraId="42F795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1.3.10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2F2B83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35B2C5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torowiska do nowej pętli tramwajowej Mierzyn (przy CH STER) </w:t>
            </w:r>
          </w:p>
        </w:tc>
        <w:tc>
          <w:tcPr>
            <w:tcW w:w="496" w:type="pct"/>
            <w:vAlign w:val="center"/>
          </w:tcPr>
          <w:p w14:paraId="4BC046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A4CD2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381 299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04071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568 288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34359C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129 844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9D77C6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ACD8C10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19 172 295</w:t>
            </w:r>
          </w:p>
        </w:tc>
        <w:tc>
          <w:tcPr>
            <w:tcW w:w="248" w:type="pct"/>
            <w:vAlign w:val="center"/>
          </w:tcPr>
          <w:p w14:paraId="0A82FE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79C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E5EFA2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79C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CAFFE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47 050 595</w:t>
            </w:r>
          </w:p>
        </w:tc>
        <w:tc>
          <w:tcPr>
            <w:tcW w:w="400" w:type="pct"/>
            <w:vAlign w:val="center"/>
          </w:tcPr>
          <w:p w14:paraId="06D51E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38F373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E935C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1AD5ED8B" w14:textId="77777777" w:rsidTr="002B64EF">
        <w:trPr>
          <w:cantSplit/>
        </w:trPr>
        <w:tc>
          <w:tcPr>
            <w:tcW w:w="197" w:type="pct"/>
            <w:vAlign w:val="center"/>
          </w:tcPr>
          <w:p w14:paraId="06F5D4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1FEA01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6F3AC32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Dworzec Górny (kolejowo - autobusowy) - Centrum przesiadkowe ul. Owocowa - ul. Korzeniowskiego wraz z infrastrukturą w Szczecinie </w:t>
            </w:r>
          </w:p>
        </w:tc>
        <w:tc>
          <w:tcPr>
            <w:tcW w:w="496" w:type="pct"/>
            <w:vAlign w:val="center"/>
          </w:tcPr>
          <w:p w14:paraId="3C5E94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36B36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43 050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30CC92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C8ECF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DC274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131 610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80D31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7393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D3EF6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7393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377F9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7393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CAEE1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16 250 000</w:t>
            </w:r>
          </w:p>
        </w:tc>
        <w:tc>
          <w:tcPr>
            <w:tcW w:w="400" w:type="pct"/>
            <w:vAlign w:val="center"/>
          </w:tcPr>
          <w:p w14:paraId="1C094A0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2B6A28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22A123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001E2466" w14:textId="77777777" w:rsidTr="002B64EF">
        <w:trPr>
          <w:cantSplit/>
        </w:trPr>
        <w:tc>
          <w:tcPr>
            <w:tcW w:w="197" w:type="pct"/>
            <w:vAlign w:val="center"/>
          </w:tcPr>
          <w:p w14:paraId="1C06A9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6A7B3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2A8FC0B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Szczecińska Kolej Metropolitalna </w:t>
            </w:r>
          </w:p>
        </w:tc>
        <w:tc>
          <w:tcPr>
            <w:tcW w:w="496" w:type="pct"/>
            <w:vAlign w:val="center"/>
          </w:tcPr>
          <w:p w14:paraId="67E03F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21037F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E4A28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E0722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13 624,65 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2C293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805 726,84 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DB139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15 473 388</w:t>
            </w:r>
          </w:p>
        </w:tc>
        <w:tc>
          <w:tcPr>
            <w:tcW w:w="248" w:type="pct"/>
            <w:vAlign w:val="center"/>
          </w:tcPr>
          <w:p w14:paraId="22FA6D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3 575 734</w:t>
            </w:r>
          </w:p>
        </w:tc>
        <w:tc>
          <w:tcPr>
            <w:tcW w:w="248" w:type="pct"/>
            <w:vAlign w:val="center"/>
          </w:tcPr>
          <w:p w14:paraId="7C4400A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7DADB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98 204 889</w:t>
            </w:r>
          </w:p>
        </w:tc>
        <w:tc>
          <w:tcPr>
            <w:tcW w:w="400" w:type="pct"/>
            <w:vAlign w:val="center"/>
          </w:tcPr>
          <w:p w14:paraId="0215DC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BB169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DA750C6" w14:textId="77777777" w:rsidTr="002B64EF">
        <w:trPr>
          <w:cantSplit/>
        </w:trPr>
        <w:tc>
          <w:tcPr>
            <w:tcW w:w="197" w:type="pct"/>
            <w:vAlign w:val="center"/>
          </w:tcPr>
          <w:p w14:paraId="1F6717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1.3.13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50EEF7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AA1646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Trasa Północna, etap III - Budowa nowej ulicy od ul. Łącznej do ul. Szosa Polska </w:t>
            </w:r>
          </w:p>
        </w:tc>
        <w:tc>
          <w:tcPr>
            <w:tcW w:w="496" w:type="pct"/>
            <w:vAlign w:val="center"/>
          </w:tcPr>
          <w:p w14:paraId="1C9647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4C38F9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0BD49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8BDB9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1 230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1941F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368 70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A9605D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86A22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AAD1C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E251E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100 000</w:t>
            </w:r>
          </w:p>
        </w:tc>
        <w:tc>
          <w:tcPr>
            <w:tcW w:w="400" w:type="pct"/>
            <w:vAlign w:val="center"/>
          </w:tcPr>
          <w:p w14:paraId="3104A09C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99253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251B610" w14:textId="77777777" w:rsidTr="002B64EF">
        <w:trPr>
          <w:cantSplit/>
        </w:trPr>
        <w:tc>
          <w:tcPr>
            <w:tcW w:w="197" w:type="pct"/>
            <w:vAlign w:val="center"/>
          </w:tcPr>
          <w:p w14:paraId="36D284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1.3.14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53076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6F3008C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łącznika ulic: Królewskiego i Kruczej </w:t>
            </w:r>
          </w:p>
        </w:tc>
        <w:tc>
          <w:tcPr>
            <w:tcW w:w="496" w:type="pct"/>
            <w:vAlign w:val="center"/>
          </w:tcPr>
          <w:p w14:paraId="20CEB1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480815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1 662 998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0EFC8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9F9BE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D1588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E23A9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9262EF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8E4276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3C754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1 950 500</w:t>
            </w:r>
          </w:p>
        </w:tc>
        <w:tc>
          <w:tcPr>
            <w:tcW w:w="400" w:type="pct"/>
            <w:vAlign w:val="center"/>
          </w:tcPr>
          <w:p w14:paraId="10FFEA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4CFC8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1F3F4BB9" w14:textId="77777777" w:rsidTr="002B64EF">
        <w:trPr>
          <w:cantSplit/>
        </w:trPr>
        <w:tc>
          <w:tcPr>
            <w:tcW w:w="197" w:type="pct"/>
            <w:vAlign w:val="center"/>
          </w:tcPr>
          <w:p w14:paraId="43C266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1.3.15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13DA32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4D4B12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układu dróg publicznych stanowiących dojazd do pętli tramwajowej przy ul. Turkusowej</w:t>
            </w:r>
          </w:p>
        </w:tc>
        <w:tc>
          <w:tcPr>
            <w:tcW w:w="496" w:type="pct"/>
            <w:vAlign w:val="center"/>
          </w:tcPr>
          <w:p w14:paraId="5E9D62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56EA54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9 179 463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6C709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CC7B5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47C93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A3BE6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711B1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CCA6E6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CF9F9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9 369 650</w:t>
            </w:r>
          </w:p>
        </w:tc>
        <w:tc>
          <w:tcPr>
            <w:tcW w:w="400" w:type="pct"/>
            <w:vAlign w:val="center"/>
          </w:tcPr>
          <w:p w14:paraId="2CEE10A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40217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79A49999" w14:textId="77777777" w:rsidTr="002B64EF">
        <w:trPr>
          <w:cantSplit/>
        </w:trPr>
        <w:tc>
          <w:tcPr>
            <w:tcW w:w="197" w:type="pct"/>
            <w:vAlign w:val="center"/>
          </w:tcPr>
          <w:p w14:paraId="5A48CB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1.3.16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35A673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4DBA465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ulicy Kredowej, Urlopowej i Ostoi Zagórskiego</w:t>
            </w:r>
          </w:p>
        </w:tc>
        <w:tc>
          <w:tcPr>
            <w:tcW w:w="496" w:type="pct"/>
            <w:vAlign w:val="center"/>
          </w:tcPr>
          <w:p w14:paraId="7E29E3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7FD38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86F2E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83 763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C631D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65 523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15F61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7 835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326B8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F8B602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0F51C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B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643DA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15 200 000</w:t>
            </w:r>
          </w:p>
        </w:tc>
        <w:tc>
          <w:tcPr>
            <w:tcW w:w="400" w:type="pct"/>
            <w:vAlign w:val="center"/>
          </w:tcPr>
          <w:p w14:paraId="0410FE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B1116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69777806" w14:textId="77777777" w:rsidTr="002B64EF">
        <w:trPr>
          <w:cantSplit/>
        </w:trPr>
        <w:tc>
          <w:tcPr>
            <w:tcW w:w="197" w:type="pct"/>
            <w:vAlign w:val="center"/>
          </w:tcPr>
          <w:p w14:paraId="3AA58E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1.3.17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7C6036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120F260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Smoczej i Krzemiennej </w:t>
            </w:r>
          </w:p>
        </w:tc>
        <w:tc>
          <w:tcPr>
            <w:tcW w:w="496" w:type="pct"/>
            <w:vAlign w:val="center"/>
          </w:tcPr>
          <w:p w14:paraId="6A3375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533717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391B5B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7F59C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210 000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48784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DFB36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D189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960D4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D189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2C3B4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D189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8FBA8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5 500 000</w:t>
            </w:r>
          </w:p>
        </w:tc>
        <w:tc>
          <w:tcPr>
            <w:tcW w:w="400" w:type="pct"/>
            <w:vAlign w:val="center"/>
          </w:tcPr>
          <w:p w14:paraId="6977B3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3023D3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AB75964" w14:textId="77777777" w:rsidTr="002B64EF">
        <w:trPr>
          <w:cantSplit/>
        </w:trPr>
        <w:tc>
          <w:tcPr>
            <w:tcW w:w="197" w:type="pct"/>
            <w:vAlign w:val="center"/>
          </w:tcPr>
          <w:p w14:paraId="27447A0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1.3.18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90A8E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514242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9-Maja </w:t>
            </w:r>
          </w:p>
        </w:tc>
        <w:tc>
          <w:tcPr>
            <w:tcW w:w="496" w:type="pct"/>
            <w:vAlign w:val="center"/>
          </w:tcPr>
          <w:p w14:paraId="20BC17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6AE81F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4 847 493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60B84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1 730 </w:t>
            </w:r>
            <w:r w:rsidRPr="00C719E2">
              <w:rPr>
                <w:rFonts w:eastAsia="Calibri"/>
                <w:color w:val="auto"/>
                <w:sz w:val="16"/>
                <w:szCs w:val="16"/>
              </w:rPr>
              <w:br/>
              <w:t xml:space="preserve">000 </w:t>
            </w:r>
            <w:proofErr w:type="spellStart"/>
            <w:r w:rsidRPr="00C719E2">
              <w:rPr>
                <w:rFonts w:eastAsia="Calibri"/>
                <w:color w:val="auto"/>
                <w:sz w:val="14"/>
                <w:szCs w:val="14"/>
              </w:rPr>
              <w:t>odszkodo-wania</w:t>
            </w:r>
            <w:proofErr w:type="spellEnd"/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2F64A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222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D9FFC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222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D9562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222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6E90D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222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5AB2B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222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2B930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5 143 145</w:t>
            </w:r>
          </w:p>
        </w:tc>
        <w:tc>
          <w:tcPr>
            <w:tcW w:w="400" w:type="pct"/>
            <w:vAlign w:val="center"/>
          </w:tcPr>
          <w:p w14:paraId="1590EA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7376AC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55346134" w14:textId="77777777" w:rsidTr="002B64EF">
        <w:trPr>
          <w:cantSplit/>
        </w:trPr>
        <w:tc>
          <w:tcPr>
            <w:tcW w:w="197" w:type="pct"/>
            <w:vAlign w:val="center"/>
          </w:tcPr>
          <w:p w14:paraId="56ED29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1.3.19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36464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1D7EEAD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Emilii Plater  </w:t>
            </w:r>
          </w:p>
        </w:tc>
        <w:tc>
          <w:tcPr>
            <w:tcW w:w="496" w:type="pct"/>
            <w:vAlign w:val="center"/>
          </w:tcPr>
          <w:p w14:paraId="290367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02A206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CDD45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56 730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FC72C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6FD91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8C2B6E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476A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0EED3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476A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53374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476A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208CD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1 750 000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6C85A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F492C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Przesunięcie terminu realizacji</w:t>
            </w:r>
          </w:p>
        </w:tc>
      </w:tr>
      <w:tr w:rsidR="00C91921" w:rsidRPr="00C719E2" w14:paraId="73AA8565" w14:textId="77777777" w:rsidTr="002B64EF">
        <w:trPr>
          <w:cantSplit/>
        </w:trPr>
        <w:tc>
          <w:tcPr>
            <w:tcW w:w="197" w:type="pct"/>
            <w:vAlign w:val="center"/>
          </w:tcPr>
          <w:p w14:paraId="5581F7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1.3.20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7607CE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249209A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Emilii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Sczanieckiej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wraz z odcinkiem łączącym ul. Św. Cyryla i Metodego w Szczecinie </w:t>
            </w:r>
          </w:p>
        </w:tc>
        <w:tc>
          <w:tcPr>
            <w:tcW w:w="496" w:type="pct"/>
            <w:vAlign w:val="center"/>
          </w:tcPr>
          <w:p w14:paraId="118987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642C14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3 725 720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A10AA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009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C6991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009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8F2FF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009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D520B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009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F941C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009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0199A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009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13CC1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6 387 731</w:t>
            </w:r>
          </w:p>
        </w:tc>
        <w:tc>
          <w:tcPr>
            <w:tcW w:w="400" w:type="pct"/>
            <w:vAlign w:val="center"/>
          </w:tcPr>
          <w:p w14:paraId="22E8C4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6D63B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29096141" w14:textId="77777777" w:rsidTr="002B64EF">
        <w:trPr>
          <w:cantSplit/>
        </w:trPr>
        <w:tc>
          <w:tcPr>
            <w:tcW w:w="197" w:type="pct"/>
            <w:vAlign w:val="center"/>
          </w:tcPr>
          <w:p w14:paraId="6FCC5A6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DB595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0A44D9C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 ul. Grota Roweckiego w Szczecinie</w:t>
            </w:r>
          </w:p>
        </w:tc>
        <w:tc>
          <w:tcPr>
            <w:tcW w:w="496" w:type="pct"/>
            <w:vAlign w:val="center"/>
          </w:tcPr>
          <w:p w14:paraId="0E642B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33F4C04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100 245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F81B7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E654F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10 802 212,88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FA2B3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3 251 379,08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FC919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86DD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0DAE4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86DD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87FAE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86DD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56768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400" w:type="pct"/>
            <w:vAlign w:val="center"/>
          </w:tcPr>
          <w:p w14:paraId="7B0FE1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B59A4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6A7E74D5" w14:textId="77777777" w:rsidTr="002B64EF">
        <w:trPr>
          <w:cantSplit/>
        </w:trPr>
        <w:tc>
          <w:tcPr>
            <w:tcW w:w="197" w:type="pct"/>
            <w:vAlign w:val="center"/>
          </w:tcPr>
          <w:p w14:paraId="67E4B3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BC390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2898962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Grzybowej </w:t>
            </w:r>
          </w:p>
        </w:tc>
        <w:tc>
          <w:tcPr>
            <w:tcW w:w="496" w:type="pct"/>
            <w:vAlign w:val="center"/>
          </w:tcPr>
          <w:p w14:paraId="00C5D8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WIM</w:t>
            </w:r>
          </w:p>
        </w:tc>
        <w:tc>
          <w:tcPr>
            <w:tcW w:w="348" w:type="pct"/>
            <w:vAlign w:val="center"/>
          </w:tcPr>
          <w:p w14:paraId="410D6BA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AE892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74F0E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1EE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EFC50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1EE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097AD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1EE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5F3A2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1EE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EB7CE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1EE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C67F5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2 545 000</w:t>
            </w:r>
          </w:p>
        </w:tc>
        <w:tc>
          <w:tcPr>
            <w:tcW w:w="400" w:type="pct"/>
            <w:vAlign w:val="center"/>
          </w:tcPr>
          <w:p w14:paraId="1B4CAA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672AA8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1F4C41FE" w14:textId="77777777" w:rsidTr="002B64EF">
        <w:trPr>
          <w:cantSplit/>
        </w:trPr>
        <w:tc>
          <w:tcPr>
            <w:tcW w:w="197" w:type="pct"/>
            <w:vAlign w:val="center"/>
          </w:tcPr>
          <w:p w14:paraId="1054F5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1.3.23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265586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A05042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Huculskiej </w:t>
            </w:r>
          </w:p>
        </w:tc>
        <w:tc>
          <w:tcPr>
            <w:tcW w:w="496" w:type="pct"/>
            <w:vAlign w:val="center"/>
          </w:tcPr>
          <w:p w14:paraId="6D7C4A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544487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98 400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40354C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ED7C7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3 287 104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7116E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2C7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2C66C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2C7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13091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2C7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F421A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2C7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603363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4 150 000</w:t>
            </w:r>
          </w:p>
        </w:tc>
        <w:tc>
          <w:tcPr>
            <w:tcW w:w="400" w:type="pct"/>
            <w:vAlign w:val="center"/>
          </w:tcPr>
          <w:p w14:paraId="14431B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D8195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68420129" w14:textId="77777777" w:rsidTr="002B64EF">
        <w:trPr>
          <w:cantSplit/>
        </w:trPr>
        <w:tc>
          <w:tcPr>
            <w:tcW w:w="197" w:type="pct"/>
            <w:vAlign w:val="center"/>
          </w:tcPr>
          <w:p w14:paraId="4B8C77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1.3.24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6C110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17B1870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 ul. Kwiatowej</w:t>
            </w:r>
          </w:p>
        </w:tc>
        <w:tc>
          <w:tcPr>
            <w:tcW w:w="496" w:type="pct"/>
            <w:vAlign w:val="center"/>
          </w:tcPr>
          <w:p w14:paraId="10967B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78173F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795 041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EE868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3 338 668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50C29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5A2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E8EA8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5A2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1D91C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5A2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137981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5A2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CD2D56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05A2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F5237A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4 413 240</w:t>
            </w:r>
          </w:p>
        </w:tc>
        <w:tc>
          <w:tcPr>
            <w:tcW w:w="400" w:type="pct"/>
            <w:vAlign w:val="center"/>
          </w:tcPr>
          <w:p w14:paraId="402DA3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1F03C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489943A9" w14:textId="77777777" w:rsidTr="002B64EF">
        <w:trPr>
          <w:cantSplit/>
        </w:trPr>
        <w:tc>
          <w:tcPr>
            <w:tcW w:w="197" w:type="pct"/>
            <w:vAlign w:val="center"/>
          </w:tcPr>
          <w:p w14:paraId="473368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1.3.25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1A3037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46CE095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 ul. Łomżyńskiej</w:t>
            </w:r>
          </w:p>
        </w:tc>
        <w:tc>
          <w:tcPr>
            <w:tcW w:w="496" w:type="pct"/>
            <w:vAlign w:val="center"/>
          </w:tcPr>
          <w:p w14:paraId="6948E7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2CF67E7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75D54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120 500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28057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09FD9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1 845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F5718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51D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B4456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51D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7B315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51D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C5E843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3 085 000</w:t>
            </w:r>
          </w:p>
        </w:tc>
        <w:tc>
          <w:tcPr>
            <w:tcW w:w="400" w:type="pct"/>
            <w:vAlign w:val="center"/>
          </w:tcPr>
          <w:p w14:paraId="61020F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706BD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Zadanie </w:t>
            </w:r>
            <w:r>
              <w:rPr>
                <w:rFonts w:eastAsia="Calibri"/>
                <w:color w:val="auto"/>
                <w:sz w:val="16"/>
                <w:szCs w:val="16"/>
              </w:rPr>
              <w:t>zrealizowano</w:t>
            </w:r>
          </w:p>
        </w:tc>
      </w:tr>
      <w:tr w:rsidR="00C91921" w:rsidRPr="00C719E2" w14:paraId="4143E679" w14:textId="77777777" w:rsidTr="002B64EF">
        <w:trPr>
          <w:cantSplit/>
        </w:trPr>
        <w:tc>
          <w:tcPr>
            <w:tcW w:w="197" w:type="pct"/>
            <w:vAlign w:val="center"/>
          </w:tcPr>
          <w:p w14:paraId="3AC57A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1.3.26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4FBF4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10D2501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Łowieckiej </w:t>
            </w:r>
          </w:p>
        </w:tc>
        <w:tc>
          <w:tcPr>
            <w:tcW w:w="496" w:type="pct"/>
            <w:vAlign w:val="center"/>
          </w:tcPr>
          <w:p w14:paraId="6F5746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023CE1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133 206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493B9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2 358 314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24A9D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39952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BEFBA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6DE91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388A5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C5208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2 049 000</w:t>
            </w:r>
          </w:p>
        </w:tc>
        <w:tc>
          <w:tcPr>
            <w:tcW w:w="400" w:type="pct"/>
            <w:vAlign w:val="center"/>
          </w:tcPr>
          <w:p w14:paraId="020BD9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1B986A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48E69807" w14:textId="77777777" w:rsidTr="002B64EF">
        <w:trPr>
          <w:cantSplit/>
        </w:trPr>
        <w:tc>
          <w:tcPr>
            <w:tcW w:w="197" w:type="pct"/>
            <w:vAlign w:val="center"/>
          </w:tcPr>
          <w:p w14:paraId="64ED8C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1.3.27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83684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2E72A80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Nowy Świat </w:t>
            </w:r>
          </w:p>
        </w:tc>
        <w:tc>
          <w:tcPr>
            <w:tcW w:w="496" w:type="pct"/>
            <w:vAlign w:val="center"/>
          </w:tcPr>
          <w:p w14:paraId="7FA3E4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4D7202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9E602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114 882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7F702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A366D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50BC4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94D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F772A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94D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9AFBA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94DB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59772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3 360 000</w:t>
            </w:r>
          </w:p>
        </w:tc>
        <w:tc>
          <w:tcPr>
            <w:tcW w:w="400" w:type="pct"/>
            <w:vAlign w:val="center"/>
          </w:tcPr>
          <w:p w14:paraId="7E1B106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F5271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3335F52" w14:textId="77777777" w:rsidTr="002B64EF">
        <w:trPr>
          <w:cantSplit/>
        </w:trPr>
        <w:tc>
          <w:tcPr>
            <w:tcW w:w="197" w:type="pct"/>
            <w:vAlign w:val="center"/>
          </w:tcPr>
          <w:p w14:paraId="51632A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1.3.28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468D2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244F97E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Ofiar Oświęcimia (od ul. Staszica do ul. Cyryla i Metodego) </w:t>
            </w:r>
          </w:p>
        </w:tc>
        <w:tc>
          <w:tcPr>
            <w:tcW w:w="496" w:type="pct"/>
            <w:vAlign w:val="center"/>
          </w:tcPr>
          <w:p w14:paraId="1C82C4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5FC383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55 842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A8DEA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165B9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67CB0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72A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898C6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33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81358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33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936CC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33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63E75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1 605 000</w:t>
            </w:r>
          </w:p>
        </w:tc>
        <w:tc>
          <w:tcPr>
            <w:tcW w:w="400" w:type="pct"/>
            <w:vAlign w:val="center"/>
          </w:tcPr>
          <w:p w14:paraId="753054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A2687C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1C4ED24" w14:textId="77777777" w:rsidTr="002B64EF">
        <w:trPr>
          <w:cantSplit/>
        </w:trPr>
        <w:tc>
          <w:tcPr>
            <w:tcW w:w="197" w:type="pct"/>
            <w:vAlign w:val="center"/>
          </w:tcPr>
          <w:p w14:paraId="34DC7C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1.3.29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9A4A8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0CE931A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Szybowcowej </w:t>
            </w:r>
          </w:p>
        </w:tc>
        <w:tc>
          <w:tcPr>
            <w:tcW w:w="496" w:type="pct"/>
            <w:vAlign w:val="center"/>
          </w:tcPr>
          <w:p w14:paraId="692182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45AB29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4 417 982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255D5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1EE07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39B95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2CCD3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5725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6CB329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5725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C6069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5725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9B958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4 418 640</w:t>
            </w:r>
          </w:p>
        </w:tc>
        <w:tc>
          <w:tcPr>
            <w:tcW w:w="400" w:type="pct"/>
            <w:vAlign w:val="center"/>
          </w:tcPr>
          <w:p w14:paraId="168A171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AA5B2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53ADD515" w14:textId="77777777" w:rsidTr="002B64EF">
        <w:trPr>
          <w:cantSplit/>
        </w:trPr>
        <w:tc>
          <w:tcPr>
            <w:tcW w:w="197" w:type="pct"/>
            <w:vAlign w:val="center"/>
          </w:tcPr>
          <w:p w14:paraId="0ACA6A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1.3.30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127003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6E414FD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Wiosennej </w:t>
            </w:r>
          </w:p>
        </w:tc>
        <w:tc>
          <w:tcPr>
            <w:tcW w:w="496" w:type="pct"/>
            <w:vAlign w:val="center"/>
          </w:tcPr>
          <w:p w14:paraId="5AA07E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5A19A3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194 680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4A3C9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2 139 326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A88B5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14 835,76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99921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F278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29F8C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F278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DD512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F278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22908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F278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B4815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2 380 379</w:t>
            </w:r>
          </w:p>
        </w:tc>
        <w:tc>
          <w:tcPr>
            <w:tcW w:w="400" w:type="pct"/>
            <w:vAlign w:val="center"/>
          </w:tcPr>
          <w:p w14:paraId="375DAE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1FEFF5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23ED4B0E" w14:textId="77777777" w:rsidTr="002B64EF">
        <w:trPr>
          <w:cantSplit/>
        </w:trPr>
        <w:tc>
          <w:tcPr>
            <w:tcW w:w="197" w:type="pct"/>
            <w:vAlign w:val="center"/>
          </w:tcPr>
          <w:p w14:paraId="4ED473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74E8D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2B8B77F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Złotowskiej (od ul. Dzierżonia do ul. Perlistej) </w:t>
            </w:r>
          </w:p>
        </w:tc>
        <w:tc>
          <w:tcPr>
            <w:tcW w:w="496" w:type="pct"/>
            <w:vAlign w:val="center"/>
          </w:tcPr>
          <w:p w14:paraId="208690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557FC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B7234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7641A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650A4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EBA2D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C3DC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7752F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C3DC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59B4D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C3DC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203CA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1 300 000</w:t>
            </w:r>
          </w:p>
        </w:tc>
        <w:tc>
          <w:tcPr>
            <w:tcW w:w="400" w:type="pct"/>
            <w:vAlign w:val="center"/>
          </w:tcPr>
          <w:p w14:paraId="2685DA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780CF3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6FB9F3F6" w14:textId="77777777" w:rsidTr="002B64EF">
        <w:trPr>
          <w:cantSplit/>
        </w:trPr>
        <w:tc>
          <w:tcPr>
            <w:tcW w:w="197" w:type="pct"/>
            <w:vAlign w:val="center"/>
          </w:tcPr>
          <w:p w14:paraId="616520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7FA9C04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2E4169E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ulic Andersena, Północnej i Wapiennej </w:t>
            </w:r>
          </w:p>
        </w:tc>
        <w:tc>
          <w:tcPr>
            <w:tcW w:w="496" w:type="pct"/>
            <w:vAlign w:val="center"/>
          </w:tcPr>
          <w:p w14:paraId="1E87EF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5FEB7B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7FE0C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399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837A56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374 519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9D03D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6 130 000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4DDBB7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D0CD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96E11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D0CD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E9523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D0CD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A824B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14 670 000</w:t>
            </w:r>
          </w:p>
        </w:tc>
        <w:tc>
          <w:tcPr>
            <w:tcW w:w="400" w:type="pct"/>
            <w:vAlign w:val="center"/>
          </w:tcPr>
          <w:p w14:paraId="038699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DB7D0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A5E5A51" w14:textId="77777777" w:rsidTr="002B64EF">
        <w:trPr>
          <w:cantSplit/>
        </w:trPr>
        <w:tc>
          <w:tcPr>
            <w:tcW w:w="197" w:type="pct"/>
            <w:vAlign w:val="center"/>
          </w:tcPr>
          <w:p w14:paraId="4BD105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1.3.33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CC33C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5902071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ulic: Szczawiowej i Tamy Pomorzańskiej </w:t>
            </w:r>
          </w:p>
        </w:tc>
        <w:tc>
          <w:tcPr>
            <w:tcW w:w="496" w:type="pct"/>
            <w:vAlign w:val="center"/>
          </w:tcPr>
          <w:p w14:paraId="3DD677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7B68F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1B9A0A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954BCD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2DDA1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B9069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E32E70A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4 000 000</w:t>
            </w:r>
          </w:p>
        </w:tc>
        <w:tc>
          <w:tcPr>
            <w:tcW w:w="248" w:type="pct"/>
            <w:vAlign w:val="center"/>
          </w:tcPr>
          <w:p w14:paraId="31D658B4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12 000 000</w:t>
            </w:r>
          </w:p>
        </w:tc>
        <w:tc>
          <w:tcPr>
            <w:tcW w:w="301" w:type="pct"/>
            <w:vAlign w:val="center"/>
          </w:tcPr>
          <w:p w14:paraId="0715C4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16 299 800</w:t>
            </w:r>
          </w:p>
        </w:tc>
        <w:tc>
          <w:tcPr>
            <w:tcW w:w="400" w:type="pct"/>
            <w:vAlign w:val="center"/>
          </w:tcPr>
          <w:p w14:paraId="692B33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39591A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203E73B4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00BB9D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1.3.34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3887F4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52C243B9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Szczecińskiego Szybkiego Tramwaju - SST - etap I </w:t>
            </w:r>
          </w:p>
        </w:tc>
        <w:tc>
          <w:tcPr>
            <w:tcW w:w="496" w:type="pct"/>
            <w:vMerge w:val="restart"/>
            <w:vAlign w:val="center"/>
          </w:tcPr>
          <w:p w14:paraId="01AD02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653EF6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144 928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3B7530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504 039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19E0C6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219 342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F2D42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66571C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7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6E303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7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E1235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799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5BA528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1 466 830</w:t>
            </w:r>
          </w:p>
        </w:tc>
        <w:tc>
          <w:tcPr>
            <w:tcW w:w="400" w:type="pct"/>
            <w:vMerge w:val="restart"/>
            <w:vAlign w:val="center"/>
          </w:tcPr>
          <w:p w14:paraId="6A18F5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unijne, 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5AA1B3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086249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 zadaniami 1.8. i 1.9. ZH</w:t>
            </w:r>
          </w:p>
          <w:p w14:paraId="3DB693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E8899D9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16E97B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163CAF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312EDAB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6D88D4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5428E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5568B2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2C9C89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C461D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78E833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7F1895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6D3F0C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26D3A6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20AED5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6E3DA8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61AA0642" w14:textId="77777777" w:rsidTr="002B64EF">
        <w:trPr>
          <w:cantSplit/>
          <w:trHeight w:val="552"/>
        </w:trPr>
        <w:tc>
          <w:tcPr>
            <w:tcW w:w="197" w:type="pct"/>
            <w:vMerge w:val="restart"/>
            <w:vAlign w:val="center"/>
          </w:tcPr>
          <w:p w14:paraId="6982EC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1.3.35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5EBCAB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0704F93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Obwodnica Śródmieścia Szczecina - etap VII - budowa ulicy od węzła Łękno do ul. 26 Kwietnia</w:t>
            </w:r>
          </w:p>
        </w:tc>
        <w:tc>
          <w:tcPr>
            <w:tcW w:w="496" w:type="pct"/>
            <w:vMerge w:val="restart"/>
            <w:vAlign w:val="center"/>
          </w:tcPr>
          <w:p w14:paraId="64D8EA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70B85D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77 834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6BE54A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565605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D1EBF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5FB1A2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1069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CB2C4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1069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13722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1069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2B208A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100 000</w:t>
            </w:r>
          </w:p>
        </w:tc>
        <w:tc>
          <w:tcPr>
            <w:tcW w:w="400" w:type="pct"/>
            <w:vMerge w:val="restart"/>
            <w:vAlign w:val="center"/>
          </w:tcPr>
          <w:p w14:paraId="1A77FA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E2EFD9" w:themeFill="accent6" w:themeFillTint="33"/>
            <w:vAlign w:val="center"/>
          </w:tcPr>
          <w:p w14:paraId="07DBCC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1.7. ZH</w:t>
            </w:r>
          </w:p>
          <w:p w14:paraId="164EA2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5C218101" w14:textId="77777777" w:rsidTr="002B64EF">
        <w:trPr>
          <w:cantSplit/>
          <w:trHeight w:val="552"/>
        </w:trPr>
        <w:tc>
          <w:tcPr>
            <w:tcW w:w="197" w:type="pct"/>
            <w:vMerge/>
            <w:vAlign w:val="center"/>
          </w:tcPr>
          <w:p w14:paraId="52BF02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04D07B6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4D1B55D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2CB90C1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212D4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3760F2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1D364E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76CB0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2FB267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6A3D95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7A7BF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59675A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6D0F04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E2EFD9" w:themeFill="accent6" w:themeFillTint="33"/>
            <w:vAlign w:val="center"/>
          </w:tcPr>
          <w:p w14:paraId="742F78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37E13863" w14:textId="77777777" w:rsidTr="002B64EF">
        <w:trPr>
          <w:cantSplit/>
          <w:trHeight w:val="1014"/>
        </w:trPr>
        <w:tc>
          <w:tcPr>
            <w:tcW w:w="197" w:type="pct"/>
            <w:vMerge w:val="restart"/>
            <w:vAlign w:val="center"/>
          </w:tcPr>
          <w:p w14:paraId="0C5EE1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1.3.36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2EFF9E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1F5F9C5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zintegrowanego węzła komunikacyjnego Łękno wraz z infrastrukturą na przebiegu Trasy Średnicowej dla obsługi wewnątrz aglomeracji ruchu pasażerskiego w Szczecinie </w:t>
            </w:r>
          </w:p>
        </w:tc>
        <w:tc>
          <w:tcPr>
            <w:tcW w:w="496" w:type="pct"/>
            <w:vMerge w:val="restart"/>
            <w:vAlign w:val="center"/>
          </w:tcPr>
          <w:p w14:paraId="31FE596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05B79D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3 836 670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702416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8 401 304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33886B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38 286 450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3888C4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68 675 733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787AB2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566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615F4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566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6352DB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566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7CC70B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147 022 104</w:t>
            </w:r>
          </w:p>
        </w:tc>
        <w:tc>
          <w:tcPr>
            <w:tcW w:w="400" w:type="pct"/>
            <w:vMerge w:val="restart"/>
            <w:vAlign w:val="center"/>
          </w:tcPr>
          <w:p w14:paraId="7B1151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 (ZIT)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626B66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4D4B171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 zadaniem 1.8. ZH</w:t>
            </w:r>
          </w:p>
          <w:p w14:paraId="54C22A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0FB09F2C" w14:textId="77777777" w:rsidTr="002B64EF">
        <w:trPr>
          <w:cantSplit/>
          <w:trHeight w:val="1014"/>
        </w:trPr>
        <w:tc>
          <w:tcPr>
            <w:tcW w:w="197" w:type="pct"/>
            <w:vMerge/>
            <w:vAlign w:val="center"/>
          </w:tcPr>
          <w:p w14:paraId="563D03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7DC322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421403A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14DC17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A830A5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702FEA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794983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43DEB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2677A3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6DAE6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26C1AC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6F0C41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443899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4A7899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72658974" w14:textId="77777777" w:rsidTr="002B64EF">
        <w:trPr>
          <w:cantSplit/>
          <w:trHeight w:val="1014"/>
        </w:trPr>
        <w:tc>
          <w:tcPr>
            <w:tcW w:w="197" w:type="pct"/>
            <w:vMerge w:val="restart"/>
            <w:vAlign w:val="center"/>
          </w:tcPr>
          <w:p w14:paraId="05D704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1.3.37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24DCE7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49A43FB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Węzeł przesiadkowy Głębokie - modernizacja skrzyżowania przy al. Wojska Polskiego/ul. Zegadłowicza/ul. Kupczyka/ul. Miodowa wraz z remontem ul. Kupczyka do granic administracyjnych Szczecina </w:t>
            </w:r>
          </w:p>
        </w:tc>
        <w:tc>
          <w:tcPr>
            <w:tcW w:w="496" w:type="pct"/>
            <w:vMerge w:val="restart"/>
            <w:vAlign w:val="center"/>
          </w:tcPr>
          <w:p w14:paraId="3D2DF9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SIM</w:t>
            </w:r>
          </w:p>
        </w:tc>
        <w:tc>
          <w:tcPr>
            <w:tcW w:w="348" w:type="pct"/>
            <w:vMerge w:val="restart"/>
            <w:vAlign w:val="center"/>
          </w:tcPr>
          <w:p w14:paraId="27CB39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93 341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3A59066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767 512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457BD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1 315 273,42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514F7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38 572 379,13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0057BA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3737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0AA9E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3737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6C8F087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3737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46438F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20 067 253</w:t>
            </w:r>
          </w:p>
        </w:tc>
        <w:tc>
          <w:tcPr>
            <w:tcW w:w="400" w:type="pct"/>
            <w:vMerge w:val="restart"/>
            <w:vAlign w:val="center"/>
          </w:tcPr>
          <w:p w14:paraId="28E6C63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Środki własne, RPO WZ 2014-2020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384E72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inwestycja,</w:t>
            </w:r>
          </w:p>
          <w:p w14:paraId="348339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 zadaniem 1.8. ZH</w:t>
            </w:r>
          </w:p>
          <w:p w14:paraId="2945B6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B1A9D9F" w14:textId="77777777" w:rsidTr="002B64EF">
        <w:trPr>
          <w:cantSplit/>
          <w:trHeight w:val="1014"/>
        </w:trPr>
        <w:tc>
          <w:tcPr>
            <w:tcW w:w="197" w:type="pct"/>
            <w:vMerge/>
            <w:vAlign w:val="center"/>
          </w:tcPr>
          <w:p w14:paraId="3C570F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72FDF5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13CB095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6F3343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CC385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13EDAA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1FBE54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3C971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4220B4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7BC992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7F0937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1FA697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551144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128F36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18C53484" w14:textId="77777777" w:rsidTr="002B64EF">
        <w:trPr>
          <w:cantSplit/>
          <w:trHeight w:val="828"/>
        </w:trPr>
        <w:tc>
          <w:tcPr>
            <w:tcW w:w="197" w:type="pct"/>
            <w:vMerge w:val="restart"/>
            <w:vAlign w:val="center"/>
          </w:tcPr>
          <w:p w14:paraId="671D96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1.3.38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75109B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1938AF5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ciągów komunikacyjnych DK 31 - rozbudowa skrzyżowania ul. Floriana Krygiera z ul. </w:t>
            </w: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Granitową  z odcinkiem drogi w kierunku autostrady A6 </w:t>
            </w:r>
          </w:p>
        </w:tc>
        <w:tc>
          <w:tcPr>
            <w:tcW w:w="496" w:type="pct"/>
            <w:vMerge w:val="restart"/>
            <w:vAlign w:val="center"/>
          </w:tcPr>
          <w:p w14:paraId="2EABD4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lastRenderedPageBreak/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110622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484 742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336C3D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1 075 601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5A6F1A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2 918 931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35887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108 566 273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264897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342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9D6FB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342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577C39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342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53C6B7F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85 583 370</w:t>
            </w:r>
          </w:p>
        </w:tc>
        <w:tc>
          <w:tcPr>
            <w:tcW w:w="400" w:type="pct"/>
            <w:vMerge w:val="restart"/>
            <w:vAlign w:val="center"/>
          </w:tcPr>
          <w:p w14:paraId="098CAF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 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754374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37C7C4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</w:t>
            </w:r>
          </w:p>
          <w:p w14:paraId="05BC02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zadaniem 1.8.  ZH </w:t>
            </w: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Zadanie w trakcie realizacji</w:t>
            </w:r>
          </w:p>
        </w:tc>
      </w:tr>
      <w:tr w:rsidR="00C91921" w:rsidRPr="00C719E2" w14:paraId="63933135" w14:textId="77777777" w:rsidTr="002B64EF">
        <w:trPr>
          <w:cantSplit/>
          <w:trHeight w:val="828"/>
        </w:trPr>
        <w:tc>
          <w:tcPr>
            <w:tcW w:w="197" w:type="pct"/>
            <w:vMerge/>
            <w:vAlign w:val="center"/>
          </w:tcPr>
          <w:p w14:paraId="607C79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225F62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40601D89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4259F0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F6D4A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6EC19A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145970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64412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3C7E3C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1F367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01D93D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0612B1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1640DF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51C3E7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4BB676B5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20D39B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1.3.39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70F47D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6E6FA53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 ul. Szafera (od Al. Wojska Polskiego do ul. Sosabowskiego)</w:t>
            </w:r>
          </w:p>
        </w:tc>
        <w:tc>
          <w:tcPr>
            <w:tcW w:w="496" w:type="pct"/>
            <w:vMerge w:val="restart"/>
            <w:vAlign w:val="center"/>
          </w:tcPr>
          <w:p w14:paraId="4C22CC8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WIM, TS</w:t>
            </w:r>
          </w:p>
        </w:tc>
        <w:tc>
          <w:tcPr>
            <w:tcW w:w="348" w:type="pct"/>
            <w:vMerge w:val="restart"/>
            <w:vAlign w:val="center"/>
          </w:tcPr>
          <w:p w14:paraId="6E0D60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531 360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1231CE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988 981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1BBA33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11 841 232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1517F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59 777 820,19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3EA4AA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71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E21FB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71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08BA7EA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71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759A5B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54 672 320</w:t>
            </w:r>
          </w:p>
        </w:tc>
        <w:tc>
          <w:tcPr>
            <w:tcW w:w="400" w:type="pct"/>
            <w:vMerge w:val="restart"/>
            <w:vAlign w:val="center"/>
          </w:tcPr>
          <w:p w14:paraId="3DA803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 2014-2020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718B89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112344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</w:t>
            </w:r>
          </w:p>
          <w:p w14:paraId="11164D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zadaniem 1.8. ZH</w:t>
            </w:r>
          </w:p>
          <w:p w14:paraId="1FA302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C1DE0C1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31F4CC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175926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52363D4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05DA23C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C9ACE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79F2C1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70F53F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B8D79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4D7466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058F23A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F57EE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B6851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7C1020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11CACC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73FDA0A8" w14:textId="77777777" w:rsidTr="002B64EF">
        <w:trPr>
          <w:cantSplit/>
          <w:trHeight w:val="918"/>
        </w:trPr>
        <w:tc>
          <w:tcPr>
            <w:tcW w:w="197" w:type="pct"/>
            <w:vMerge w:val="restart"/>
            <w:vAlign w:val="center"/>
          </w:tcPr>
          <w:p w14:paraId="114421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1.3.40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7DC17B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02A0422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ulic: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Niemierzyńskiej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>, Arkońskiej, Spacerowej do Al. Wojska Polskiego, etap III - Przebudowa ul. Arkońskiej (od pętli tramwajowej "Las Arkoński" do Al. Wojska Polskiego)</w:t>
            </w:r>
          </w:p>
        </w:tc>
        <w:tc>
          <w:tcPr>
            <w:tcW w:w="496" w:type="pct"/>
            <w:vMerge w:val="restart"/>
            <w:vAlign w:val="center"/>
          </w:tcPr>
          <w:p w14:paraId="59157C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286925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1 046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64CC6D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35 517 837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1195AB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51 670 582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5F25E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18 595 041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2E21EF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552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66EC4A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552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1E37E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552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5F84FA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92 742 710</w:t>
            </w:r>
          </w:p>
        </w:tc>
        <w:tc>
          <w:tcPr>
            <w:tcW w:w="400" w:type="pct"/>
            <w:vMerge w:val="restart"/>
            <w:vAlign w:val="center"/>
          </w:tcPr>
          <w:p w14:paraId="0B91CE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Środki unijne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 2014-2020, 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73AB4C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  <w:p w14:paraId="0DAC5C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2867A8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</w:t>
            </w:r>
          </w:p>
          <w:p w14:paraId="2BBFB1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zadaniem 1.8. ZH Zadanie w trakcie realizacji</w:t>
            </w:r>
          </w:p>
        </w:tc>
      </w:tr>
      <w:tr w:rsidR="00C91921" w:rsidRPr="00C719E2" w14:paraId="7F3A49D3" w14:textId="77777777" w:rsidTr="002B64EF">
        <w:trPr>
          <w:cantSplit/>
          <w:trHeight w:val="918"/>
        </w:trPr>
        <w:tc>
          <w:tcPr>
            <w:tcW w:w="197" w:type="pct"/>
            <w:vMerge/>
            <w:vAlign w:val="center"/>
          </w:tcPr>
          <w:p w14:paraId="640930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4F97DA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0F9310D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17FAA0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4DD4A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387A6C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4B9CD7F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B1551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5BEF2A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0141C0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291C3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3CF6488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4F4891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2E11E2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5D1E8921" w14:textId="77777777" w:rsidTr="002B64EF">
        <w:trPr>
          <w:cantSplit/>
          <w:trHeight w:val="462"/>
        </w:trPr>
        <w:tc>
          <w:tcPr>
            <w:tcW w:w="197" w:type="pct"/>
            <w:vMerge w:val="restart"/>
            <w:vAlign w:val="center"/>
          </w:tcPr>
          <w:p w14:paraId="7A2F0D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1.3.41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7A1E21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70F0A18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ul. Floriana Krygiera na odcinku pomiędzy Mostem Pomorzan a Mostem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Gryfitów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vMerge w:val="restart"/>
            <w:vAlign w:val="center"/>
          </w:tcPr>
          <w:p w14:paraId="5A726D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72E261A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71C998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5DF0A1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3730C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1FA4CFF0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70 000 000</w:t>
            </w:r>
          </w:p>
        </w:tc>
        <w:tc>
          <w:tcPr>
            <w:tcW w:w="248" w:type="pct"/>
            <w:vMerge w:val="restart"/>
            <w:vAlign w:val="center"/>
          </w:tcPr>
          <w:p w14:paraId="10C9F98A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100 000 000</w:t>
            </w:r>
          </w:p>
        </w:tc>
        <w:tc>
          <w:tcPr>
            <w:tcW w:w="248" w:type="pct"/>
            <w:vMerge w:val="restart"/>
            <w:vAlign w:val="center"/>
          </w:tcPr>
          <w:p w14:paraId="2F76E452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75 000 000</w:t>
            </w:r>
          </w:p>
        </w:tc>
        <w:tc>
          <w:tcPr>
            <w:tcW w:w="301" w:type="pct"/>
            <w:vMerge w:val="restart"/>
            <w:vAlign w:val="center"/>
          </w:tcPr>
          <w:p w14:paraId="7F21F8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245 000 000 </w:t>
            </w:r>
          </w:p>
        </w:tc>
        <w:tc>
          <w:tcPr>
            <w:tcW w:w="400" w:type="pct"/>
            <w:vMerge w:val="restart"/>
            <w:vAlign w:val="center"/>
          </w:tcPr>
          <w:p w14:paraId="554DEB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 </w:t>
            </w:r>
          </w:p>
        </w:tc>
        <w:tc>
          <w:tcPr>
            <w:tcW w:w="378" w:type="pct"/>
            <w:vMerge w:val="restart"/>
            <w:shd w:val="clear" w:color="auto" w:fill="FBE4D5" w:themeFill="accent2" w:themeFillTint="33"/>
            <w:vAlign w:val="center"/>
          </w:tcPr>
          <w:p w14:paraId="294AA1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2F2C3C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</w:t>
            </w:r>
          </w:p>
          <w:p w14:paraId="4F1D07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zadaniem 1.8. ZH</w:t>
            </w:r>
          </w:p>
          <w:p w14:paraId="27AE19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60F9F1D0" w14:textId="77777777" w:rsidTr="002B64EF">
        <w:trPr>
          <w:cantSplit/>
          <w:trHeight w:val="462"/>
        </w:trPr>
        <w:tc>
          <w:tcPr>
            <w:tcW w:w="197" w:type="pct"/>
            <w:vMerge/>
            <w:vAlign w:val="center"/>
          </w:tcPr>
          <w:p w14:paraId="777FA1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FEA8A8"/>
          </w:tcPr>
          <w:p w14:paraId="7664E9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186C050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03096C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BA3BCD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738FBB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6C190DF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839AF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7806C6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36EAEF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6DEB094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6CCEE9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58EEA8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BE4D5" w:themeFill="accent2" w:themeFillTint="33"/>
            <w:vAlign w:val="center"/>
          </w:tcPr>
          <w:p w14:paraId="56CF12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761943AB" w14:textId="77777777" w:rsidTr="002B64EF">
        <w:trPr>
          <w:cantSplit/>
          <w:trHeight w:val="552"/>
        </w:trPr>
        <w:tc>
          <w:tcPr>
            <w:tcW w:w="197" w:type="pct"/>
            <w:vMerge w:val="restart"/>
            <w:vAlign w:val="center"/>
          </w:tcPr>
          <w:p w14:paraId="6FBE96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1.3.42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7DAA03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7E58886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Modernizacja dostępu drogowego do Portu w Szczecinie: przebudowa układu drogowego w rejonie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Międzyodrza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vMerge w:val="restart"/>
            <w:vAlign w:val="center"/>
          </w:tcPr>
          <w:p w14:paraId="2575BB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SIM</w:t>
            </w:r>
          </w:p>
        </w:tc>
        <w:tc>
          <w:tcPr>
            <w:tcW w:w="348" w:type="pct"/>
            <w:vMerge w:val="restart"/>
            <w:vAlign w:val="center"/>
          </w:tcPr>
          <w:p w14:paraId="30A4F1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80 200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2C394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642C47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5 072 695,33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1BA4D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27 859 804,79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334DE9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99 870 000</w:t>
            </w:r>
          </w:p>
        </w:tc>
        <w:tc>
          <w:tcPr>
            <w:tcW w:w="248" w:type="pct"/>
            <w:vMerge w:val="restart"/>
            <w:vAlign w:val="center"/>
          </w:tcPr>
          <w:p w14:paraId="4F0D4F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74 000 000</w:t>
            </w:r>
          </w:p>
        </w:tc>
        <w:tc>
          <w:tcPr>
            <w:tcW w:w="248" w:type="pct"/>
            <w:vMerge w:val="restart"/>
            <w:vAlign w:val="center"/>
          </w:tcPr>
          <w:p w14:paraId="4CB3B3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25 000 000</w:t>
            </w:r>
          </w:p>
        </w:tc>
        <w:tc>
          <w:tcPr>
            <w:tcW w:w="301" w:type="pct"/>
            <w:vMerge w:val="restart"/>
            <w:vAlign w:val="center"/>
          </w:tcPr>
          <w:p w14:paraId="24FAB0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363 161 637</w:t>
            </w:r>
          </w:p>
        </w:tc>
        <w:tc>
          <w:tcPr>
            <w:tcW w:w="400" w:type="pct"/>
            <w:vMerge w:val="restart"/>
            <w:vAlign w:val="center"/>
          </w:tcPr>
          <w:p w14:paraId="404C98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Środki własne, zewnętrzne,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 2014-2020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557DBA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535DC4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</w:t>
            </w:r>
          </w:p>
          <w:p w14:paraId="4F36C1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zadaniem 1.8. ZH</w:t>
            </w:r>
          </w:p>
          <w:p w14:paraId="02B1B2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przekazano do realizacji SIM</w:t>
            </w:r>
          </w:p>
        </w:tc>
      </w:tr>
      <w:tr w:rsidR="00C91921" w:rsidRPr="00C719E2" w14:paraId="462125CB" w14:textId="77777777" w:rsidTr="002B64EF">
        <w:trPr>
          <w:cantSplit/>
          <w:trHeight w:val="552"/>
        </w:trPr>
        <w:tc>
          <w:tcPr>
            <w:tcW w:w="197" w:type="pct"/>
            <w:vMerge/>
            <w:vAlign w:val="center"/>
          </w:tcPr>
          <w:p w14:paraId="4245E4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EA8A8"/>
          </w:tcPr>
          <w:p w14:paraId="0E53F4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45DE6C1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00E651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EC41C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6498C4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53C63F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78E2D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246BC4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563F5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76D346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223835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617C1E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71B19E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7ED6C544" w14:textId="77777777" w:rsidTr="002B64EF">
        <w:trPr>
          <w:cantSplit/>
        </w:trPr>
        <w:tc>
          <w:tcPr>
            <w:tcW w:w="197" w:type="pct"/>
            <w:vAlign w:val="center"/>
          </w:tcPr>
          <w:p w14:paraId="00B3B9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9E364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3A6324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Modernizacja, likwidacja lub wymiana (na ekologiczne) konwencjonalnych źródeł ciepła w budynkach mieszkalnych, publicznych i usługowych</w:t>
            </w:r>
          </w:p>
        </w:tc>
        <w:tc>
          <w:tcPr>
            <w:tcW w:w="496" w:type="pct"/>
            <w:vAlign w:val="center"/>
          </w:tcPr>
          <w:p w14:paraId="49E390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A1D9C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886 886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CFA88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136 791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24B0F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1 997 586,20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490C1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2 000 000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06A9A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01F2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4B5D8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01F2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F30086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01F2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0BE4E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01F2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FCBCA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krajowe, zewnętrzne WFOŚiGW, RPO WZP 2014-2020,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82782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F1AA07F" w14:textId="77777777" w:rsidTr="002B64EF">
        <w:trPr>
          <w:cantSplit/>
        </w:trPr>
        <w:tc>
          <w:tcPr>
            <w:tcW w:w="197" w:type="pct"/>
            <w:vAlign w:val="center"/>
          </w:tcPr>
          <w:p w14:paraId="105AB5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1.6.1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2F6483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D3E1DD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Zmniejszenie zanieczyszczeń powietrza w Szczecinie - Etap II – Program KAWKA</w:t>
            </w:r>
          </w:p>
        </w:tc>
        <w:tc>
          <w:tcPr>
            <w:tcW w:w="496" w:type="pct"/>
            <w:vAlign w:val="center"/>
          </w:tcPr>
          <w:p w14:paraId="130B4D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3B363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7 211 206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4084B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14 769 082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D509DE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8C6D4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-.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ED133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0036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AB8E7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0036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28542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0036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D42F1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22 892 742</w:t>
            </w:r>
          </w:p>
        </w:tc>
        <w:tc>
          <w:tcPr>
            <w:tcW w:w="400" w:type="pct"/>
            <w:vAlign w:val="center"/>
          </w:tcPr>
          <w:p w14:paraId="6C4A62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NFOŚiGW,</w:t>
            </w:r>
          </w:p>
          <w:p w14:paraId="7CC0481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WFOSiGW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779BCD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5F33C1DB" w14:textId="77777777" w:rsidTr="002B64EF">
        <w:trPr>
          <w:cantSplit/>
        </w:trPr>
        <w:tc>
          <w:tcPr>
            <w:tcW w:w="197" w:type="pct"/>
            <w:vAlign w:val="center"/>
          </w:tcPr>
          <w:p w14:paraId="2B8BF2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1.6.2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32EA3F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5FA14A7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Zmniejszenie zanieczyszczeń powietrza w Szczecinie - Etap III – Program KAWKA</w:t>
            </w:r>
          </w:p>
        </w:tc>
        <w:tc>
          <w:tcPr>
            <w:tcW w:w="496" w:type="pct"/>
            <w:vAlign w:val="center"/>
          </w:tcPr>
          <w:p w14:paraId="49B2AC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681E2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FDC10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8733A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400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78AB0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400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EA5D3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400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ABECA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400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4757B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400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A06FD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1 785 505 </w:t>
            </w:r>
          </w:p>
        </w:tc>
        <w:tc>
          <w:tcPr>
            <w:tcW w:w="400" w:type="pct"/>
            <w:vAlign w:val="center"/>
          </w:tcPr>
          <w:p w14:paraId="293805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NFOŚiGW,</w:t>
            </w:r>
          </w:p>
          <w:p w14:paraId="654604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WFOSiGW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4A349B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775FAE16" w14:textId="77777777" w:rsidTr="002B64EF">
        <w:trPr>
          <w:cantSplit/>
        </w:trPr>
        <w:tc>
          <w:tcPr>
            <w:tcW w:w="197" w:type="pct"/>
            <w:vAlign w:val="center"/>
          </w:tcPr>
          <w:p w14:paraId="5FA0DA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1.7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38F7E2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18C8F41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Przebudowa, modernizacja i doposażenie lokalnych kotłowni</w:t>
            </w:r>
          </w:p>
        </w:tc>
        <w:tc>
          <w:tcPr>
            <w:tcW w:w="496" w:type="pct"/>
            <w:vAlign w:val="center"/>
          </w:tcPr>
          <w:p w14:paraId="7047E7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187E8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5F8AE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04B00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261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84EAC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261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D45FF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261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15612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261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E1C19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261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6FB60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261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54AA0E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1AF6D0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zewnętrzne, inne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09A76F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C719E2" w14:paraId="5A555C74" w14:textId="77777777" w:rsidTr="002B64EF">
        <w:trPr>
          <w:cantSplit/>
          <w:trHeight w:val="318"/>
        </w:trPr>
        <w:tc>
          <w:tcPr>
            <w:tcW w:w="197" w:type="pct"/>
            <w:vAlign w:val="center"/>
          </w:tcPr>
          <w:p w14:paraId="2CA685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1.8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B5924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5D7392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Promowanie technologii niskoenergetycznych i pasywnych w budownictwie indywidualnym i zbiorowym</w:t>
            </w:r>
          </w:p>
        </w:tc>
        <w:tc>
          <w:tcPr>
            <w:tcW w:w="496" w:type="pct"/>
            <w:vAlign w:val="center"/>
          </w:tcPr>
          <w:p w14:paraId="5CB923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458384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18D00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96795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64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5DE25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64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659A0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64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770BD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64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B2D47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64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31CA2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64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C9536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135770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WFOSIGW,</w:t>
            </w:r>
          </w:p>
          <w:p w14:paraId="1C7E60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NFOSIGW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37412C8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C719E2" w14:paraId="5A2020CD" w14:textId="77777777" w:rsidTr="002B64EF">
        <w:trPr>
          <w:cantSplit/>
          <w:trHeight w:val="318"/>
        </w:trPr>
        <w:tc>
          <w:tcPr>
            <w:tcW w:w="197" w:type="pct"/>
            <w:vAlign w:val="center"/>
          </w:tcPr>
          <w:p w14:paraId="17C8B7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A289F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537FB7C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Modernizacja energetyczna wielorodzinnych budynków mieszkaniowych </w:t>
            </w:r>
          </w:p>
        </w:tc>
        <w:tc>
          <w:tcPr>
            <w:tcW w:w="496" w:type="pct"/>
            <w:vAlign w:val="center"/>
          </w:tcPr>
          <w:p w14:paraId="65B934A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ZBiLK</w:t>
            </w:r>
            <w:proofErr w:type="spellEnd"/>
          </w:p>
        </w:tc>
        <w:tc>
          <w:tcPr>
            <w:tcW w:w="348" w:type="pct"/>
            <w:vAlign w:val="center"/>
          </w:tcPr>
          <w:p w14:paraId="0D2637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743 608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E2CDA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4 765 093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9C2BF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2 814 051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F2A89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DE56A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D3CB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52986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D3CB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528C5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D3CB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8381A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6 108 701</w:t>
            </w:r>
          </w:p>
        </w:tc>
        <w:tc>
          <w:tcPr>
            <w:tcW w:w="400" w:type="pct"/>
            <w:vAlign w:val="center"/>
          </w:tcPr>
          <w:p w14:paraId="3B6F4D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381008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923260B" w14:textId="77777777" w:rsidTr="002B64EF">
        <w:trPr>
          <w:cantSplit/>
        </w:trPr>
        <w:tc>
          <w:tcPr>
            <w:tcW w:w="197" w:type="pct"/>
            <w:vAlign w:val="center"/>
          </w:tcPr>
          <w:p w14:paraId="1D9745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1.9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F4658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58B05A2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Termomodernizacja budynków mieszkalnych, publicznych i usługowych</w:t>
            </w:r>
          </w:p>
        </w:tc>
        <w:tc>
          <w:tcPr>
            <w:tcW w:w="496" w:type="pct"/>
            <w:vAlign w:val="center"/>
          </w:tcPr>
          <w:p w14:paraId="007EAA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ZBiLK</w:t>
            </w:r>
            <w:proofErr w:type="spellEnd"/>
          </w:p>
        </w:tc>
        <w:tc>
          <w:tcPr>
            <w:tcW w:w="348" w:type="pct"/>
            <w:vAlign w:val="center"/>
          </w:tcPr>
          <w:p w14:paraId="165693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3 039 315,94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25225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3 909 105,92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47524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31 213 783,98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D0572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10 742 293,3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50F9C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770D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2E234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770D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B08D3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770D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C9E5B1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770D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6219EE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Środki własne, RPO WZ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17DFA0A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31C66EC0" w14:textId="77777777" w:rsidTr="002B64EF">
        <w:trPr>
          <w:cantSplit/>
        </w:trPr>
        <w:tc>
          <w:tcPr>
            <w:tcW w:w="197" w:type="pct"/>
            <w:vAlign w:val="center"/>
          </w:tcPr>
          <w:p w14:paraId="54776C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1.9.1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47B28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03C3A39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Termomodernizacja budynków użyteczności publicznej</w:t>
            </w:r>
          </w:p>
        </w:tc>
        <w:tc>
          <w:tcPr>
            <w:tcW w:w="496" w:type="pct"/>
            <w:vAlign w:val="center"/>
          </w:tcPr>
          <w:p w14:paraId="0367EC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44EC25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19 376 389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26E99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16 252 723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80B03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31 213 783,98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9903F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DCF9B4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C13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083FC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C13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2689C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C13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24E22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35 629 112</w:t>
            </w:r>
          </w:p>
        </w:tc>
        <w:tc>
          <w:tcPr>
            <w:tcW w:w="400" w:type="pct"/>
            <w:vAlign w:val="center"/>
          </w:tcPr>
          <w:p w14:paraId="7A8800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E8079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6F1000E9" w14:textId="77777777" w:rsidTr="002B64EF">
        <w:trPr>
          <w:cantSplit/>
        </w:trPr>
        <w:tc>
          <w:tcPr>
            <w:tcW w:w="197" w:type="pct"/>
            <w:vAlign w:val="center"/>
          </w:tcPr>
          <w:p w14:paraId="249399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1.9.2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D65AD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50BBEC4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Termomodernizacja budynku przy ul. Korzeniowskiego</w:t>
            </w:r>
          </w:p>
        </w:tc>
        <w:tc>
          <w:tcPr>
            <w:tcW w:w="496" w:type="pct"/>
            <w:vAlign w:val="center"/>
          </w:tcPr>
          <w:p w14:paraId="5464D9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BE8BA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A409E6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C099B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F35B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795CB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F35B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8A070E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B12B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E1791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B12B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93F52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B12B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D3BE5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2 068 000</w:t>
            </w:r>
          </w:p>
        </w:tc>
        <w:tc>
          <w:tcPr>
            <w:tcW w:w="400" w:type="pct"/>
            <w:vAlign w:val="center"/>
          </w:tcPr>
          <w:p w14:paraId="3DD05C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7D7791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30D061A7" w14:textId="77777777" w:rsidTr="002B64EF">
        <w:trPr>
          <w:cantSplit/>
        </w:trPr>
        <w:tc>
          <w:tcPr>
            <w:tcW w:w="197" w:type="pct"/>
            <w:vAlign w:val="center"/>
          </w:tcPr>
          <w:p w14:paraId="53FFD4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1.10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1899FE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66BF3E0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Zakup nowych autobusów spełniających normy EURO</w:t>
            </w:r>
          </w:p>
        </w:tc>
        <w:tc>
          <w:tcPr>
            <w:tcW w:w="496" w:type="pct"/>
            <w:vAlign w:val="center"/>
          </w:tcPr>
          <w:p w14:paraId="51BC48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Szczecin, miejskie spółki autobusowe</w:t>
            </w:r>
          </w:p>
        </w:tc>
        <w:tc>
          <w:tcPr>
            <w:tcW w:w="348" w:type="pct"/>
            <w:vAlign w:val="center"/>
          </w:tcPr>
          <w:p w14:paraId="3F3701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C3A42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2195D3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4 847 100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21AEA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F71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DAF1E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F71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23F83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F71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9A8DF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F71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E93E8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F71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B3B1D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RPO WZP 2014-2020 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15DF41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1AFC8003" w14:textId="77777777" w:rsidTr="002B64EF">
        <w:trPr>
          <w:cantSplit/>
        </w:trPr>
        <w:tc>
          <w:tcPr>
            <w:tcW w:w="197" w:type="pct"/>
            <w:vAlign w:val="center"/>
          </w:tcPr>
          <w:p w14:paraId="453EFE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1.10.1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1CC14A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E641AC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Zakup taboru autobusowego niskoemisyjnego</w:t>
            </w:r>
          </w:p>
        </w:tc>
        <w:tc>
          <w:tcPr>
            <w:tcW w:w="496" w:type="pct"/>
            <w:vAlign w:val="center"/>
          </w:tcPr>
          <w:p w14:paraId="2163EC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Szczecin, miejskie spółki autobusowe</w:t>
            </w:r>
          </w:p>
        </w:tc>
        <w:tc>
          <w:tcPr>
            <w:tcW w:w="348" w:type="pct"/>
            <w:vAlign w:val="center"/>
          </w:tcPr>
          <w:p w14:paraId="1161C6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1 169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F0A96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36 327 853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444CA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E1DC4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70ED9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8026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FCBDC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8026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AC88E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8026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B1CB8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36 328 </w:t>
            </w:r>
            <w:r w:rsidRPr="00C719E2">
              <w:rPr>
                <w:rFonts w:eastAsia="Calibri"/>
                <w:color w:val="auto"/>
                <w:sz w:val="16"/>
                <w:szCs w:val="16"/>
              </w:rPr>
              <w:br/>
              <w:t>675</w:t>
            </w:r>
          </w:p>
        </w:tc>
        <w:tc>
          <w:tcPr>
            <w:tcW w:w="400" w:type="pct"/>
            <w:vAlign w:val="center"/>
          </w:tcPr>
          <w:p w14:paraId="77DC24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RPO WZP 2014-2020 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36313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5B457329" w14:textId="77777777" w:rsidTr="002B64EF">
        <w:trPr>
          <w:cantSplit/>
        </w:trPr>
        <w:tc>
          <w:tcPr>
            <w:tcW w:w="197" w:type="pct"/>
            <w:vAlign w:val="center"/>
          </w:tcPr>
          <w:p w14:paraId="63C7BE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1.10.2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0DD11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3BEF811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Zakup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bezemisyjnego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taboru autobusowego</w:t>
            </w:r>
          </w:p>
        </w:tc>
        <w:tc>
          <w:tcPr>
            <w:tcW w:w="496" w:type="pct"/>
            <w:vAlign w:val="center"/>
          </w:tcPr>
          <w:p w14:paraId="6E3714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Szczecin, miejskie spółki autobusowe</w:t>
            </w:r>
          </w:p>
        </w:tc>
        <w:tc>
          <w:tcPr>
            <w:tcW w:w="348" w:type="pct"/>
            <w:vAlign w:val="center"/>
          </w:tcPr>
          <w:p w14:paraId="52225D8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B6A4A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7C736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32 344 080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0830F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F03733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25 000 000</w:t>
            </w:r>
          </w:p>
        </w:tc>
        <w:tc>
          <w:tcPr>
            <w:tcW w:w="248" w:type="pct"/>
            <w:vAlign w:val="center"/>
          </w:tcPr>
          <w:p w14:paraId="0266C83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4B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C1C9C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704B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0A370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25 000 000</w:t>
            </w:r>
          </w:p>
        </w:tc>
        <w:tc>
          <w:tcPr>
            <w:tcW w:w="400" w:type="pct"/>
            <w:vAlign w:val="center"/>
          </w:tcPr>
          <w:p w14:paraId="091F34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 (ZIT)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D1E37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D10E119" w14:textId="77777777" w:rsidTr="002B64EF">
        <w:trPr>
          <w:cantSplit/>
          <w:trHeight w:val="547"/>
        </w:trPr>
        <w:tc>
          <w:tcPr>
            <w:tcW w:w="197" w:type="pct"/>
            <w:vMerge w:val="restart"/>
            <w:vAlign w:val="center"/>
          </w:tcPr>
          <w:p w14:paraId="125FD7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1.10.3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C000"/>
            <w:vAlign w:val="bottom"/>
          </w:tcPr>
          <w:p w14:paraId="01D7F0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 w:val="restart"/>
            <w:vAlign w:val="center"/>
          </w:tcPr>
          <w:p w14:paraId="543037A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Zakup 16 autobusów hybrydowych dla miasta Szczecin</w:t>
            </w:r>
          </w:p>
        </w:tc>
        <w:tc>
          <w:tcPr>
            <w:tcW w:w="496" w:type="pct"/>
            <w:vMerge w:val="restart"/>
            <w:vAlign w:val="center"/>
          </w:tcPr>
          <w:p w14:paraId="58D4E8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Szczecin, miejskie spółki autobusowe</w:t>
            </w:r>
          </w:p>
        </w:tc>
        <w:tc>
          <w:tcPr>
            <w:tcW w:w="348" w:type="pct"/>
            <w:vMerge w:val="restart"/>
            <w:vAlign w:val="center"/>
          </w:tcPr>
          <w:p w14:paraId="7ADA03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18BC3A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36 723 529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81438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41 969 479,44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ACAE1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2445481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442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0EC8E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442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5E162D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442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13D034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39 264 675</w:t>
            </w:r>
          </w:p>
        </w:tc>
        <w:tc>
          <w:tcPr>
            <w:tcW w:w="400" w:type="pct"/>
            <w:vMerge w:val="restart"/>
            <w:vAlign w:val="center"/>
          </w:tcPr>
          <w:p w14:paraId="35827B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RPO WZP 2014-2020 (ZIT) </w:t>
            </w:r>
          </w:p>
        </w:tc>
        <w:tc>
          <w:tcPr>
            <w:tcW w:w="378" w:type="pct"/>
            <w:vMerge w:val="restart"/>
            <w:shd w:val="clear" w:color="auto" w:fill="E2EFD9" w:themeFill="accent6" w:themeFillTint="33"/>
            <w:vAlign w:val="center"/>
          </w:tcPr>
          <w:p w14:paraId="69CC0B0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</w:t>
            </w:r>
          </w:p>
          <w:p w14:paraId="53D0B8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powiązana z</w:t>
            </w:r>
          </w:p>
          <w:p w14:paraId="093886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zadaniem 1.10. ZH </w:t>
            </w:r>
          </w:p>
          <w:p w14:paraId="5886F9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30D0D9B6" w14:textId="77777777" w:rsidTr="002B64EF">
        <w:trPr>
          <w:cantSplit/>
          <w:trHeight w:val="547"/>
        </w:trPr>
        <w:tc>
          <w:tcPr>
            <w:tcW w:w="197" w:type="pct"/>
            <w:vMerge/>
            <w:vAlign w:val="center"/>
          </w:tcPr>
          <w:p w14:paraId="1B9862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EA8A8"/>
          </w:tcPr>
          <w:p w14:paraId="3FF6BB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/>
            <w:vAlign w:val="center"/>
          </w:tcPr>
          <w:p w14:paraId="7782417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5B160A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78CB2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6BA0E7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16CD99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87CDB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18FEBB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7F6B5E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5035E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7D5BAE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4151097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E2EFD9" w:themeFill="accent6" w:themeFillTint="33"/>
            <w:vAlign w:val="center"/>
          </w:tcPr>
          <w:p w14:paraId="5CE3F8E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0712C12F" w14:textId="77777777" w:rsidTr="002B64EF">
        <w:trPr>
          <w:cantSplit/>
        </w:trPr>
        <w:tc>
          <w:tcPr>
            <w:tcW w:w="197" w:type="pct"/>
            <w:vAlign w:val="center"/>
          </w:tcPr>
          <w:p w14:paraId="573CF7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C719E2">
              <w:rPr>
                <w:b/>
                <w:color w:val="auto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58EFE8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06AED28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Zmniejszenie  zużycia energii i paliw w transporcie publicznym</w:t>
            </w:r>
          </w:p>
        </w:tc>
        <w:tc>
          <w:tcPr>
            <w:tcW w:w="496" w:type="pct"/>
            <w:vAlign w:val="center"/>
          </w:tcPr>
          <w:p w14:paraId="7BCF13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UM Szczecin, miejskie spółki autobusowe</w:t>
            </w:r>
          </w:p>
        </w:tc>
        <w:tc>
          <w:tcPr>
            <w:tcW w:w="348" w:type="pct"/>
            <w:vAlign w:val="center"/>
          </w:tcPr>
          <w:p w14:paraId="522378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5C98A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FDB69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F6341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DDF5F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64A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D6C67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64A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2DE272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64A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F91FA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64A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E433A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Środki własne, NFOŚiGW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042E80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200B1377" w14:textId="77777777" w:rsidTr="002B64EF">
        <w:trPr>
          <w:cantSplit/>
        </w:trPr>
        <w:tc>
          <w:tcPr>
            <w:tcW w:w="197" w:type="pct"/>
            <w:vAlign w:val="center"/>
          </w:tcPr>
          <w:p w14:paraId="7589D73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Cs/>
                <w:color w:val="auto"/>
                <w:sz w:val="16"/>
                <w:szCs w:val="16"/>
              </w:rPr>
              <w:t>1.11.1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4411C9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96809E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Ograniczanie zanieczyszczeń powietrza - Gepard - Zmniejszenie emisji zanieczyszczeń powietrza poprzez realizację przedsięwzięć polegających na obniżeniu zużycia energii i paliw w transporcie publicznym</w:t>
            </w:r>
          </w:p>
        </w:tc>
        <w:tc>
          <w:tcPr>
            <w:tcW w:w="496" w:type="pct"/>
            <w:vAlign w:val="center"/>
          </w:tcPr>
          <w:p w14:paraId="275181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Szczecin, miejskie spółki autobusowe</w:t>
            </w:r>
          </w:p>
        </w:tc>
        <w:tc>
          <w:tcPr>
            <w:tcW w:w="348" w:type="pct"/>
            <w:vAlign w:val="center"/>
          </w:tcPr>
          <w:p w14:paraId="7CE57C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71 180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AE859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EC653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990E5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6C442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52A9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23213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52A9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61633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52A9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CBD28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18 500 000</w:t>
            </w:r>
          </w:p>
        </w:tc>
        <w:tc>
          <w:tcPr>
            <w:tcW w:w="400" w:type="pct"/>
            <w:vAlign w:val="center"/>
          </w:tcPr>
          <w:p w14:paraId="4FDA40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NFOŚiGW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2DE2A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3201F05F" w14:textId="77777777" w:rsidTr="002B64EF">
        <w:trPr>
          <w:cantSplit/>
          <w:trHeight w:val="318"/>
        </w:trPr>
        <w:tc>
          <w:tcPr>
            <w:tcW w:w="197" w:type="pct"/>
            <w:vAlign w:val="center"/>
          </w:tcPr>
          <w:p w14:paraId="63F677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0144EEA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4C834E7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Zmywanie dróg miejskich</w:t>
            </w:r>
          </w:p>
        </w:tc>
        <w:tc>
          <w:tcPr>
            <w:tcW w:w="496" w:type="pct"/>
            <w:vAlign w:val="center"/>
          </w:tcPr>
          <w:p w14:paraId="6465D2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14ED7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8B63D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26DD5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AAE70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10EB2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1752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BD2FB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1752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81064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1752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7E3600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1752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8E849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225BACD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0062A068" w14:textId="77777777" w:rsidTr="002B64EF">
        <w:trPr>
          <w:cantSplit/>
        </w:trPr>
        <w:tc>
          <w:tcPr>
            <w:tcW w:w="197" w:type="pct"/>
            <w:vAlign w:val="center"/>
          </w:tcPr>
          <w:p w14:paraId="0F6F3E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1.13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39BFC9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0DAE36E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Budowa, rozbudowa, modernizacja jednostek wytwarzających energię elektryczną i/lub cieplną z OZE, w tym z niezbędną infrastrukturą przyłączeniową do sieci dystrybucyjnych</w:t>
            </w:r>
          </w:p>
        </w:tc>
        <w:tc>
          <w:tcPr>
            <w:tcW w:w="496" w:type="pct"/>
            <w:vAlign w:val="center"/>
          </w:tcPr>
          <w:p w14:paraId="6F7D56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66375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0AB00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2 113 301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B30D6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4FE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BAEE2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4FE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F3AE8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4FE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1ECE4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4FE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808AE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4FE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00BA3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4FE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987F0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F23ED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6E19915A" w14:textId="77777777" w:rsidTr="002B64EF">
        <w:trPr>
          <w:cantSplit/>
        </w:trPr>
        <w:tc>
          <w:tcPr>
            <w:tcW w:w="197" w:type="pct"/>
            <w:vAlign w:val="center"/>
          </w:tcPr>
          <w:p w14:paraId="62B067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1.13.1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2491FC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0F9DF1F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Rozwój i zwiększenie wykorzystania energii słonecznej w miejskich jednostkach organizacyjnych – etap II </w:t>
            </w:r>
          </w:p>
        </w:tc>
        <w:tc>
          <w:tcPr>
            <w:tcW w:w="496" w:type="pct"/>
            <w:vAlign w:val="center"/>
          </w:tcPr>
          <w:p w14:paraId="39576D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A14E9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166 418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F4794A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210 089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81DB3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68BE0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3 664 052,7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F2382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34AE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04007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34AE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35B8C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34AE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A3C84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10 358 550</w:t>
            </w:r>
          </w:p>
        </w:tc>
        <w:tc>
          <w:tcPr>
            <w:tcW w:w="400" w:type="pct"/>
            <w:vAlign w:val="center"/>
          </w:tcPr>
          <w:p w14:paraId="4EBE88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E99D1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2E49A19" w14:textId="77777777" w:rsidTr="002B64EF">
        <w:trPr>
          <w:cantSplit/>
        </w:trPr>
        <w:tc>
          <w:tcPr>
            <w:tcW w:w="197" w:type="pct"/>
            <w:vAlign w:val="center"/>
          </w:tcPr>
          <w:p w14:paraId="65EA1D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1.13.2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17EC3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571F4A4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Rozwój i zwiększenie wykorzystania energii słonecznej w miejskich jednostkach organizacyjnych - etap III</w:t>
            </w:r>
          </w:p>
        </w:tc>
        <w:tc>
          <w:tcPr>
            <w:tcW w:w="496" w:type="pct"/>
            <w:vAlign w:val="center"/>
          </w:tcPr>
          <w:p w14:paraId="6670C5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MOSRiR</w:t>
            </w:r>
            <w:proofErr w:type="spellEnd"/>
          </w:p>
        </w:tc>
        <w:tc>
          <w:tcPr>
            <w:tcW w:w="348" w:type="pct"/>
            <w:vAlign w:val="center"/>
          </w:tcPr>
          <w:p w14:paraId="0F5E65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93 440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35BA1A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D5529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887 996,25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71D900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2 333 008,81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42BA4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4440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94541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4440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0FA93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4440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7FED4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7 000 000</w:t>
            </w:r>
          </w:p>
        </w:tc>
        <w:tc>
          <w:tcPr>
            <w:tcW w:w="400" w:type="pct"/>
            <w:vAlign w:val="center"/>
          </w:tcPr>
          <w:p w14:paraId="362D9E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F1E27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134EB88" w14:textId="77777777" w:rsidTr="002B64EF">
        <w:trPr>
          <w:cantSplit/>
        </w:trPr>
        <w:tc>
          <w:tcPr>
            <w:tcW w:w="197" w:type="pct"/>
            <w:vAlign w:val="center"/>
          </w:tcPr>
          <w:p w14:paraId="66F875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1.15</w:t>
            </w:r>
          </w:p>
        </w:tc>
        <w:tc>
          <w:tcPr>
            <w:tcW w:w="248" w:type="pct"/>
            <w:shd w:val="clear" w:color="auto" w:fill="FFC000"/>
            <w:vAlign w:val="center"/>
          </w:tcPr>
          <w:p w14:paraId="64CBB5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Align w:val="center"/>
          </w:tcPr>
          <w:p w14:paraId="760D370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Prowadzenie akcji promocyjnych dotyczących wykorzystania OZE</w:t>
            </w:r>
          </w:p>
        </w:tc>
        <w:tc>
          <w:tcPr>
            <w:tcW w:w="496" w:type="pct"/>
            <w:vAlign w:val="center"/>
          </w:tcPr>
          <w:p w14:paraId="7403F9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57756F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F41ED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4861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-.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CCF4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FD61E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A52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46869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A52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49201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A52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04491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A52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519C95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krajowe,</w:t>
            </w:r>
          </w:p>
          <w:p w14:paraId="7F2768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zewnętrzne, RPO WZP 2014-2020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25F19D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0F60076B" w14:textId="77777777" w:rsidTr="002B64EF">
        <w:trPr>
          <w:cantSplit/>
          <w:trHeight w:val="330"/>
        </w:trPr>
        <w:tc>
          <w:tcPr>
            <w:tcW w:w="197" w:type="pct"/>
            <w:vAlign w:val="center"/>
          </w:tcPr>
          <w:p w14:paraId="263C8F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FFC000"/>
            <w:vAlign w:val="center"/>
          </w:tcPr>
          <w:p w14:paraId="7C60E6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1240" w:type="pct"/>
            <w:gridSpan w:val="2"/>
            <w:vAlign w:val="center"/>
          </w:tcPr>
          <w:p w14:paraId="2C82D8C2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C24A3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248 597 525,86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6F61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642 138 696,20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3A3C2B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315E72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6FD3B1AA" w14:textId="77777777" w:rsidTr="002B64EF">
        <w:trPr>
          <w:cantSplit/>
          <w:trHeight w:val="448"/>
        </w:trPr>
        <w:tc>
          <w:tcPr>
            <w:tcW w:w="197" w:type="pct"/>
            <w:shd w:val="clear" w:color="auto" w:fill="FEA8A8"/>
            <w:vAlign w:val="center"/>
          </w:tcPr>
          <w:p w14:paraId="72095C8C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EA8A8"/>
            <w:vAlign w:val="center"/>
          </w:tcPr>
          <w:p w14:paraId="6C306E67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EA8A8"/>
            <w:vAlign w:val="center"/>
          </w:tcPr>
          <w:p w14:paraId="190855E3" w14:textId="77777777" w:rsidR="00C91921" w:rsidRPr="00C719E2" w:rsidRDefault="00C91921" w:rsidP="00AF0382">
            <w:pPr>
              <w:keepNext/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Poprawa klimatu akustycznego poprzez dążenie do obniżenia hałasu do poziomu obowiązujących standardów</w:t>
            </w:r>
          </w:p>
        </w:tc>
      </w:tr>
      <w:tr w:rsidR="00C91921" w:rsidRPr="00C719E2" w14:paraId="3294FE8F" w14:textId="77777777" w:rsidTr="002B64EF">
        <w:trPr>
          <w:cantSplit/>
        </w:trPr>
        <w:tc>
          <w:tcPr>
            <w:tcW w:w="197" w:type="pct"/>
            <w:vAlign w:val="center"/>
          </w:tcPr>
          <w:p w14:paraId="2753BC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52750F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6FCDE33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Sporządzenie map akustycznych  miasta - 2019 r.</w:t>
            </w:r>
          </w:p>
        </w:tc>
        <w:tc>
          <w:tcPr>
            <w:tcW w:w="496" w:type="pct"/>
            <w:vAlign w:val="center"/>
          </w:tcPr>
          <w:p w14:paraId="4892C2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4131C7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DB85A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100 000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796A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38 498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FED5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B5086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A237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B48C7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A237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21ED4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A237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3B93C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A237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545E75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6BBED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7CC06071" w14:textId="77777777" w:rsidTr="002B64EF">
        <w:trPr>
          <w:cantSplit/>
        </w:trPr>
        <w:tc>
          <w:tcPr>
            <w:tcW w:w="197" w:type="pct"/>
            <w:vAlign w:val="center"/>
          </w:tcPr>
          <w:p w14:paraId="18F680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43B066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616535B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Sporządzenie Programu Ochrony Środowiska przed Hałasem na lata 2022-2027</w:t>
            </w:r>
          </w:p>
        </w:tc>
        <w:tc>
          <w:tcPr>
            <w:tcW w:w="496" w:type="pct"/>
            <w:vAlign w:val="center"/>
          </w:tcPr>
          <w:p w14:paraId="02CAAC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45645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CBB91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2C8FC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396BA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36 777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88960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69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949FA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69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625AF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69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ED554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69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90E68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WFOSIGW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8CDDD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207EC583" w14:textId="77777777" w:rsidTr="002B64EF">
        <w:trPr>
          <w:cantSplit/>
        </w:trPr>
        <w:tc>
          <w:tcPr>
            <w:tcW w:w="197" w:type="pct"/>
            <w:vAlign w:val="center"/>
          </w:tcPr>
          <w:p w14:paraId="7B40C5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7EE613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5B7A5E1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Wprowadzanie zapisów do miejscowych planów zagospodarowania przestrzennego sprzyjających ograniczeniu zagrożenia hałasem</w:t>
            </w:r>
          </w:p>
        </w:tc>
        <w:tc>
          <w:tcPr>
            <w:tcW w:w="496" w:type="pct"/>
            <w:vAlign w:val="center"/>
          </w:tcPr>
          <w:p w14:paraId="00779F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828E5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40327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81AF7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D9583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BDB70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C54C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C82B3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C54C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D314F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C54C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7B358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C54C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66491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B3F8F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616E287E" w14:textId="77777777" w:rsidTr="002B64EF">
        <w:trPr>
          <w:cantSplit/>
        </w:trPr>
        <w:tc>
          <w:tcPr>
            <w:tcW w:w="197" w:type="pct"/>
            <w:vAlign w:val="center"/>
          </w:tcPr>
          <w:p w14:paraId="3A6BFD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5BDE23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74138D6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Prowadzenie edukacji ekologicznej w zakresie promowania transportu publicznego, pieszego, rowerowego, a także w zakresie szkodliwego oddziaływania hałasu</w:t>
            </w:r>
          </w:p>
        </w:tc>
        <w:tc>
          <w:tcPr>
            <w:tcW w:w="496" w:type="pct"/>
            <w:vAlign w:val="center"/>
          </w:tcPr>
          <w:p w14:paraId="2D25D0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EBFEE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36 050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43410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60 200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C71A9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F81553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FB004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4565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E96D4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4565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B6DF9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4565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5175AC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4565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C01F5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24683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 2019 nie prowadzono</w:t>
            </w:r>
          </w:p>
          <w:p w14:paraId="163A9B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D4BFB9F" w14:textId="77777777" w:rsidTr="002B64EF">
        <w:trPr>
          <w:cantSplit/>
        </w:trPr>
        <w:tc>
          <w:tcPr>
            <w:tcW w:w="197" w:type="pct"/>
            <w:vAlign w:val="center"/>
          </w:tcPr>
          <w:p w14:paraId="5A1453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58D134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6CD4D31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Wprowadzanie rozwiązań organizacyjno-technicznych ograniczających uciążliwość hałasu</w:t>
            </w:r>
          </w:p>
        </w:tc>
        <w:tc>
          <w:tcPr>
            <w:tcW w:w="496" w:type="pct"/>
            <w:vAlign w:val="center"/>
          </w:tcPr>
          <w:p w14:paraId="3BB250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42C52F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1C7DE7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BAEFD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62A0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32F03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62A0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D9D00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62A0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B375B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62A0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5C029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62A0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80BE2E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62A0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6B0CD1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65C6237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C719E2" w14:paraId="7E27A032" w14:textId="77777777" w:rsidTr="002B64EF">
        <w:trPr>
          <w:cantSplit/>
        </w:trPr>
        <w:tc>
          <w:tcPr>
            <w:tcW w:w="197" w:type="pct"/>
            <w:vAlign w:val="center"/>
          </w:tcPr>
          <w:p w14:paraId="670110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1.6.1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2ED298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60415E6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ekranu akustycznego w ciągu ul. Szosa Polska (ul. Cztery Pory Roku) </w:t>
            </w:r>
          </w:p>
        </w:tc>
        <w:tc>
          <w:tcPr>
            <w:tcW w:w="496" w:type="pct"/>
            <w:vAlign w:val="center"/>
          </w:tcPr>
          <w:p w14:paraId="46CFE9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144F5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D84830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FA3E3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6E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D505A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6E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EAD7A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6E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03702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6E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95768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6E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9442E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66E5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7BBF8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41448E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5AB2317E" w14:textId="77777777" w:rsidTr="002B64EF">
        <w:trPr>
          <w:cantSplit/>
        </w:trPr>
        <w:tc>
          <w:tcPr>
            <w:tcW w:w="197" w:type="pct"/>
            <w:vAlign w:val="center"/>
          </w:tcPr>
          <w:p w14:paraId="513987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1.7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271C14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7B5A895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Wyprowadzenie transportu z miasta poprzez budowę obwodnicy Szczecina</w:t>
            </w:r>
          </w:p>
        </w:tc>
        <w:tc>
          <w:tcPr>
            <w:tcW w:w="496" w:type="pct"/>
            <w:vAlign w:val="center"/>
          </w:tcPr>
          <w:p w14:paraId="5B534A2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551D1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EEC7D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1A2E0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3AA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090AB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3AA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91AAD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3AA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F831B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3AA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3D52BA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3AA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3F853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3AA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8A35C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3E1002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uwzględnione w 1.3. OKJP</w:t>
            </w:r>
          </w:p>
          <w:p w14:paraId="0736C1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0E7B2824" w14:textId="77777777" w:rsidTr="002B64EF">
        <w:trPr>
          <w:cantSplit/>
        </w:trPr>
        <w:tc>
          <w:tcPr>
            <w:tcW w:w="197" w:type="pct"/>
            <w:vAlign w:val="center"/>
          </w:tcPr>
          <w:p w14:paraId="012188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1.8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7E7D00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1C9AE55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i modernizacja tras komunikacyjnych</w:t>
            </w:r>
          </w:p>
        </w:tc>
        <w:tc>
          <w:tcPr>
            <w:tcW w:w="496" w:type="pct"/>
            <w:vAlign w:val="center"/>
          </w:tcPr>
          <w:p w14:paraId="7D5DF9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947DF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54651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5B4FE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475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B9BE1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475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6319D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475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87FD4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475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AF8FB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475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CDD17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475C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8E73D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A3CFC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uwzględnione w 1.3. OKJP</w:t>
            </w:r>
          </w:p>
          <w:p w14:paraId="30B799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80CE705" w14:textId="77777777" w:rsidTr="002B64EF">
        <w:trPr>
          <w:cantSplit/>
        </w:trPr>
        <w:tc>
          <w:tcPr>
            <w:tcW w:w="197" w:type="pct"/>
            <w:vAlign w:val="center"/>
          </w:tcPr>
          <w:p w14:paraId="25BF9E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43375C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3DE41B1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remontów nawierzchni ulic </w:t>
            </w:r>
          </w:p>
        </w:tc>
        <w:tc>
          <w:tcPr>
            <w:tcW w:w="496" w:type="pct"/>
            <w:vAlign w:val="center"/>
          </w:tcPr>
          <w:p w14:paraId="72F079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0E6A7C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731 615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63357F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11 218 527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AC211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4 970 069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2391B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14 153 649,53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3EABD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128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F68C0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128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0BBC3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1289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E5101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4 295 555</w:t>
            </w:r>
          </w:p>
        </w:tc>
        <w:tc>
          <w:tcPr>
            <w:tcW w:w="400" w:type="pct"/>
            <w:vAlign w:val="center"/>
          </w:tcPr>
          <w:p w14:paraId="14A9DB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34563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20887D23" w14:textId="77777777" w:rsidTr="002B64EF">
        <w:trPr>
          <w:cantSplit/>
        </w:trPr>
        <w:tc>
          <w:tcPr>
            <w:tcW w:w="197" w:type="pct"/>
            <w:vAlign w:val="center"/>
          </w:tcPr>
          <w:p w14:paraId="12076D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1.8.2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41F25B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09A5DB1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 nawierzchni jezdni i chodników al. Papieża Jana Pawła II na odcinku od pl. Grunwaldzkiego do ul. Felczaka</w:t>
            </w:r>
          </w:p>
        </w:tc>
        <w:tc>
          <w:tcPr>
            <w:tcW w:w="496" w:type="pct"/>
            <w:vAlign w:val="center"/>
          </w:tcPr>
          <w:p w14:paraId="3AD3B3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668F09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87F13E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99 015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E2BCC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143CD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7 047 929,72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12915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D7FC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02D0D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D7FC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B68FF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D7FC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62ABA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100 000</w:t>
            </w:r>
          </w:p>
        </w:tc>
        <w:tc>
          <w:tcPr>
            <w:tcW w:w="400" w:type="pct"/>
            <w:vAlign w:val="center"/>
          </w:tcPr>
          <w:p w14:paraId="602ECA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7E23051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0FD7FDD4" w14:textId="77777777" w:rsidTr="002B64EF">
        <w:trPr>
          <w:cantSplit/>
        </w:trPr>
        <w:tc>
          <w:tcPr>
            <w:tcW w:w="197" w:type="pct"/>
            <w:vAlign w:val="center"/>
          </w:tcPr>
          <w:p w14:paraId="2F3559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1.8.3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2CB33B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730165F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Remont drogi publicznej Szczecin - Police  </w:t>
            </w:r>
          </w:p>
        </w:tc>
        <w:tc>
          <w:tcPr>
            <w:tcW w:w="496" w:type="pct"/>
            <w:vAlign w:val="center"/>
          </w:tcPr>
          <w:p w14:paraId="17B1C6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A2047D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37117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4A3BC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5 265 931,69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87C91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3 860 793,23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DDDEB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D7FC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590C8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D7FC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E5CDC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D7FC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B94B4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3 037 510</w:t>
            </w:r>
          </w:p>
        </w:tc>
        <w:tc>
          <w:tcPr>
            <w:tcW w:w="400" w:type="pct"/>
            <w:vAlign w:val="center"/>
          </w:tcPr>
          <w:p w14:paraId="02DFB5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B4F64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50562D8D" w14:textId="77777777" w:rsidTr="002B64EF">
        <w:trPr>
          <w:cantSplit/>
        </w:trPr>
        <w:tc>
          <w:tcPr>
            <w:tcW w:w="197" w:type="pct"/>
            <w:vAlign w:val="center"/>
          </w:tcPr>
          <w:p w14:paraId="6C3178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1.8.4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40F108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79DA58E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Remont jezdni i chodników ul. Libelta (od ul. Paderewskiego do ul.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Budzysza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Wosia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496" w:type="pct"/>
            <w:vAlign w:val="center"/>
          </w:tcPr>
          <w:p w14:paraId="4891B1E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186365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82A83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9 599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1FF71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2 352 896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FA715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7E958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DFDE0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F9629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ECBB6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1 797 450</w:t>
            </w:r>
          </w:p>
        </w:tc>
        <w:tc>
          <w:tcPr>
            <w:tcW w:w="400" w:type="pct"/>
            <w:vAlign w:val="center"/>
          </w:tcPr>
          <w:p w14:paraId="282F29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462E0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3805B451" w14:textId="77777777" w:rsidTr="002B64EF">
        <w:trPr>
          <w:cantSplit/>
        </w:trPr>
        <w:tc>
          <w:tcPr>
            <w:tcW w:w="197" w:type="pct"/>
            <w:vAlign w:val="center"/>
          </w:tcPr>
          <w:p w14:paraId="151E4C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1.8.5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4663A8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784FC2B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Remont ul. Orzechowej, Kokosowej wraz z dokończeniem ul. Pogodnej </w:t>
            </w:r>
          </w:p>
        </w:tc>
        <w:tc>
          <w:tcPr>
            <w:tcW w:w="496" w:type="pct"/>
            <w:vAlign w:val="center"/>
          </w:tcPr>
          <w:p w14:paraId="26ED1B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132B8D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1E97C5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75 276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55357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95BBF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FDB84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37DDE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ECAE5E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8E35EE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3 279 000</w:t>
            </w:r>
          </w:p>
        </w:tc>
        <w:tc>
          <w:tcPr>
            <w:tcW w:w="400" w:type="pct"/>
            <w:vAlign w:val="center"/>
          </w:tcPr>
          <w:p w14:paraId="35BCD1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7C7D36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5E1F4435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4DE34D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1.8.6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2412022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61E9DAA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Modernizacja ul. Hożej od ul.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Bogumińskiej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do ul. Łącznej</w:t>
            </w:r>
          </w:p>
        </w:tc>
        <w:tc>
          <w:tcPr>
            <w:tcW w:w="496" w:type="pct"/>
            <w:vMerge w:val="restart"/>
            <w:vAlign w:val="center"/>
          </w:tcPr>
          <w:p w14:paraId="6376FB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6696C4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180 890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10EA3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143 031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6994DE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8 431 085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F226F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24 966 969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3722D8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EDB56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FA535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0FF1FB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15 800 000</w:t>
            </w:r>
          </w:p>
        </w:tc>
        <w:tc>
          <w:tcPr>
            <w:tcW w:w="400" w:type="pct"/>
            <w:vMerge w:val="restart"/>
            <w:vAlign w:val="center"/>
          </w:tcPr>
          <w:p w14:paraId="515703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E2EFD9" w:themeFill="accent6" w:themeFillTint="33"/>
            <w:vAlign w:val="center"/>
          </w:tcPr>
          <w:p w14:paraId="1236DF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3EF75CFB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70889AA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FFC000"/>
            <w:vAlign w:val="center"/>
          </w:tcPr>
          <w:p w14:paraId="43A25D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46F546A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4AA381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DA924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5CF80C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32F8D9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FB01B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722AC8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6E57EC3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3E0CF1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119AF7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011998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E2EFD9" w:themeFill="accent6" w:themeFillTint="33"/>
            <w:vAlign w:val="center"/>
          </w:tcPr>
          <w:p w14:paraId="4E08B4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390C57B0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32B6DF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1.8.7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2CB4946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26AE714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Modernizacja ul. Kułakowskiego wraz z budową parkingu miejskiego</w:t>
            </w:r>
          </w:p>
        </w:tc>
        <w:tc>
          <w:tcPr>
            <w:tcW w:w="496" w:type="pct"/>
            <w:vMerge w:val="restart"/>
            <w:vAlign w:val="center"/>
          </w:tcPr>
          <w:p w14:paraId="0D3CE2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73B6E3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43 001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A4B4C9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1 988 458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45C5CD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6 346 299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0607B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205E6B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6159B6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9B5FE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65ED8F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4 035 362</w:t>
            </w:r>
          </w:p>
        </w:tc>
        <w:tc>
          <w:tcPr>
            <w:tcW w:w="400" w:type="pct"/>
            <w:vMerge w:val="restart"/>
            <w:vAlign w:val="center"/>
          </w:tcPr>
          <w:p w14:paraId="65A648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372EFF5E" w14:textId="77777777" w:rsidR="00C91921" w:rsidRPr="00C719E2" w:rsidRDefault="00C91921" w:rsidP="00AF0382">
            <w:pPr>
              <w:shd w:val="clear" w:color="auto" w:fill="E2EFD9" w:themeFill="accent6" w:themeFillTint="33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21078880" w14:textId="77777777" w:rsidR="00C91921" w:rsidRPr="00C719E2" w:rsidRDefault="00C91921" w:rsidP="00AF0382">
            <w:pPr>
              <w:shd w:val="clear" w:color="auto" w:fill="E2EFD9" w:themeFill="accent6" w:themeFillTint="33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4E29D376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298CD5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1AF3E6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19D1529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0E5A3E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715DD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5CD8BD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01FB01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5827F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4A680E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150AA7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4C8CB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3640D7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70AAD9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656426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3C6C2360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35A236D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1.8.8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2B1E18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3C90EE9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Modernizacja ul. Świerczewskiej i Karola Miarki</w:t>
            </w:r>
          </w:p>
        </w:tc>
        <w:tc>
          <w:tcPr>
            <w:tcW w:w="496" w:type="pct"/>
            <w:vMerge w:val="restart"/>
            <w:vAlign w:val="center"/>
          </w:tcPr>
          <w:p w14:paraId="1F1E55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69BF00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5F83DF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61290F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F481D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0CB1C4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ABAF9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1FD72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431A986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2 695 000</w:t>
            </w:r>
          </w:p>
        </w:tc>
        <w:tc>
          <w:tcPr>
            <w:tcW w:w="400" w:type="pct"/>
            <w:vMerge w:val="restart"/>
            <w:vAlign w:val="center"/>
          </w:tcPr>
          <w:p w14:paraId="6E56AA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BE4D5" w:themeFill="accent2" w:themeFillTint="33"/>
            <w:vAlign w:val="center"/>
          </w:tcPr>
          <w:p w14:paraId="0DE8F0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7EB95D49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1B95E7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60D93A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08A5C29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5A2744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F8418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79A1D9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512FABA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CD830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7CBA55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137D32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450A97F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27468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06D2F5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BE4D5" w:themeFill="accent2" w:themeFillTint="33"/>
            <w:vAlign w:val="center"/>
          </w:tcPr>
          <w:p w14:paraId="661640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12EE42B1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283CB7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1.8.9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3C6023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4F39C91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Modernizacja ul. Tczewskiej  </w:t>
            </w:r>
          </w:p>
        </w:tc>
        <w:tc>
          <w:tcPr>
            <w:tcW w:w="496" w:type="pct"/>
            <w:vMerge w:val="restart"/>
            <w:vAlign w:val="center"/>
          </w:tcPr>
          <w:p w14:paraId="76E3EEB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214AA6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7ECB2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8 733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5E9437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71443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2 307 441,84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5F746D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08F4B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6443AF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13B282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15 000 000</w:t>
            </w:r>
          </w:p>
        </w:tc>
        <w:tc>
          <w:tcPr>
            <w:tcW w:w="400" w:type="pct"/>
            <w:vMerge w:val="restart"/>
            <w:vAlign w:val="center"/>
          </w:tcPr>
          <w:p w14:paraId="424621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E2EFD9" w:themeFill="accent6" w:themeFillTint="33"/>
            <w:vAlign w:val="center"/>
          </w:tcPr>
          <w:p w14:paraId="177C34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2F169DEE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59812A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4B58FA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2F84500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01FEBE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4E15F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751E31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22554B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D3C99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58D00C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408086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1DBF4C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EE393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0BA5B99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E2EFD9" w:themeFill="accent6" w:themeFillTint="33"/>
            <w:vAlign w:val="center"/>
          </w:tcPr>
          <w:p w14:paraId="6FCD39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061A21C4" w14:textId="77777777" w:rsidTr="002B64EF">
        <w:trPr>
          <w:cantSplit/>
          <w:trHeight w:val="462"/>
        </w:trPr>
        <w:tc>
          <w:tcPr>
            <w:tcW w:w="197" w:type="pct"/>
            <w:vMerge w:val="restart"/>
            <w:vAlign w:val="center"/>
          </w:tcPr>
          <w:p w14:paraId="11B58A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1.8.10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7C9319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323E734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Modernizacja ul. Wiśniowy Sad z budową chodnika i remontem pętli autobusowej  </w:t>
            </w:r>
          </w:p>
        </w:tc>
        <w:tc>
          <w:tcPr>
            <w:tcW w:w="496" w:type="pct"/>
            <w:vMerge w:val="restart"/>
            <w:vAlign w:val="center"/>
          </w:tcPr>
          <w:p w14:paraId="20D8DE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3AEB3C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6D6F52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62BEAF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85C0E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0E924B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D71DE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4621F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33604B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3 300 000</w:t>
            </w:r>
          </w:p>
        </w:tc>
        <w:tc>
          <w:tcPr>
            <w:tcW w:w="400" w:type="pct"/>
            <w:vMerge w:val="restart"/>
            <w:vAlign w:val="center"/>
          </w:tcPr>
          <w:p w14:paraId="1040DF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E2EFD9" w:themeFill="accent6" w:themeFillTint="33"/>
            <w:vAlign w:val="center"/>
          </w:tcPr>
          <w:p w14:paraId="23DD914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2E77CEDF" w14:textId="77777777" w:rsidTr="002B64EF">
        <w:trPr>
          <w:cantSplit/>
          <w:trHeight w:val="462"/>
        </w:trPr>
        <w:tc>
          <w:tcPr>
            <w:tcW w:w="197" w:type="pct"/>
            <w:vMerge/>
            <w:vAlign w:val="center"/>
          </w:tcPr>
          <w:p w14:paraId="338E03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6A306C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5EC223F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58EB59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D782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01BE70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01DDD7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6A214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030BE83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7AD7CA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438E4E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5559B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002FAF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E2EFD9" w:themeFill="accent6" w:themeFillTint="33"/>
            <w:vAlign w:val="center"/>
          </w:tcPr>
          <w:p w14:paraId="4076F3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4A3C1ADF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4547FCBB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1.8.11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75B762DA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17584BFE" w14:textId="77777777" w:rsidR="00C91921" w:rsidRPr="00C719E2" w:rsidRDefault="00C91921" w:rsidP="00AF0382">
            <w:pPr>
              <w:keepNext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Modernizacja ul. Żupańskiego</w:t>
            </w:r>
          </w:p>
        </w:tc>
        <w:tc>
          <w:tcPr>
            <w:tcW w:w="496" w:type="pct"/>
            <w:vMerge w:val="restart"/>
            <w:vAlign w:val="center"/>
          </w:tcPr>
          <w:p w14:paraId="3168206C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02B09E36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169 740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CB24253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6DA759A5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12B4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8270A93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12B4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1CCD7828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1874657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0DA226BD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20B4DDCE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2 676 840</w:t>
            </w:r>
          </w:p>
        </w:tc>
        <w:tc>
          <w:tcPr>
            <w:tcW w:w="400" w:type="pct"/>
            <w:vMerge w:val="restart"/>
            <w:vAlign w:val="center"/>
          </w:tcPr>
          <w:p w14:paraId="55ADE3B4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0B054F41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65BE2270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02ACDF2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7EDFC4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697C03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55A2848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56C242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56E8E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2D6C00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2357CE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A898F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0A49C7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4B752C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693D78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7650FE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1C4C21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2FBFE7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263529D8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352BC0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1.8.12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6A7BB4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26BD6EB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Modernizacja ulic: Modrej i Koralowej  </w:t>
            </w:r>
          </w:p>
        </w:tc>
        <w:tc>
          <w:tcPr>
            <w:tcW w:w="496" w:type="pct"/>
            <w:vMerge w:val="restart"/>
            <w:vAlign w:val="center"/>
          </w:tcPr>
          <w:p w14:paraId="4C4CEF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3E906B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47 970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587E3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4"/>
                <w:szCs w:val="14"/>
              </w:rPr>
              <w:t>Brak zadania w budżecie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924A9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E8A11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71D964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BF9EE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7E2FBC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34C2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087092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17 800 000</w:t>
            </w:r>
          </w:p>
        </w:tc>
        <w:tc>
          <w:tcPr>
            <w:tcW w:w="400" w:type="pct"/>
            <w:vMerge w:val="restart"/>
            <w:vAlign w:val="center"/>
          </w:tcPr>
          <w:p w14:paraId="61BFFB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1D2B28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przekazano do realizacji SIM</w:t>
            </w:r>
          </w:p>
          <w:p w14:paraId="1BB913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3F31BF74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609314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057F40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7DE9400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7849ED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73510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59D6BE7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1E54E2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97A51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248273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3B988A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6608D7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7C3C9ED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3CA6E4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699975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3CDF2E10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728A99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1.8.13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4A219E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06DB6B7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Program Gumieńce - modernizacja dróg i chodników</w:t>
            </w:r>
          </w:p>
        </w:tc>
        <w:tc>
          <w:tcPr>
            <w:tcW w:w="496" w:type="pct"/>
            <w:vMerge w:val="restart"/>
            <w:vAlign w:val="center"/>
          </w:tcPr>
          <w:p w14:paraId="2AB6FE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495577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6EE314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46 986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189CF2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1E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817FD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1E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2B5463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1E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5F8A1A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1E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5015F2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41E8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75054F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2 985 000</w:t>
            </w:r>
          </w:p>
        </w:tc>
        <w:tc>
          <w:tcPr>
            <w:tcW w:w="400" w:type="pct"/>
            <w:vMerge w:val="restart"/>
            <w:vAlign w:val="center"/>
          </w:tcPr>
          <w:p w14:paraId="67BE24E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049AF6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47F92A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5DBAB6C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58F6E7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132CD1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395B060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74022A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22F18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33CC30B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3B76594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64C40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7646E5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18DD44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7B8EF1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14:paraId="35CB48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52A170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165BAB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C91921" w:rsidRPr="00C719E2" w14:paraId="0C3C82B1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674C2C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1.8.14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70428B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43F6F6F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Niebuszewo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- modernizacja dróg i chodników </w:t>
            </w:r>
          </w:p>
        </w:tc>
        <w:tc>
          <w:tcPr>
            <w:tcW w:w="496" w:type="pct"/>
            <w:vMerge w:val="restart"/>
            <w:vAlign w:val="center"/>
          </w:tcPr>
          <w:p w14:paraId="746E76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4CD301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33 825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55EDB0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1A9B8A7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C1AA3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04FBB9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816B2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29BF10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21ED38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350 000</w:t>
            </w:r>
          </w:p>
        </w:tc>
        <w:tc>
          <w:tcPr>
            <w:tcW w:w="400" w:type="pct"/>
            <w:vMerge w:val="restart"/>
            <w:vAlign w:val="center"/>
          </w:tcPr>
          <w:p w14:paraId="24A985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166D25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743765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60B3B917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086E68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0EAD3E5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273E538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1D16F8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537B3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14FA14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58E86F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80AC3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7FF1D6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7BCE35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30E885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14:paraId="6357BE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3837C7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4EF323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C91921" w:rsidRPr="00C719E2" w14:paraId="44B5EB0F" w14:textId="77777777" w:rsidTr="002B64EF">
        <w:trPr>
          <w:cantSplit/>
          <w:trHeight w:val="462"/>
        </w:trPr>
        <w:tc>
          <w:tcPr>
            <w:tcW w:w="197" w:type="pct"/>
            <w:vMerge w:val="restart"/>
            <w:vAlign w:val="center"/>
          </w:tcPr>
          <w:p w14:paraId="69D07F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1.8.15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7EA8B0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2886523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Płonia,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Śmierdnica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>, Jezierzyce - modernizacja dróg i chodników</w:t>
            </w:r>
          </w:p>
        </w:tc>
        <w:tc>
          <w:tcPr>
            <w:tcW w:w="496" w:type="pct"/>
            <w:vMerge w:val="restart"/>
            <w:vAlign w:val="center"/>
          </w:tcPr>
          <w:p w14:paraId="440C0BF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1D3438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248 901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775760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890 000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6E2992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BD322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7DD315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25E330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7CBB9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752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7D99D5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4 400 000</w:t>
            </w:r>
          </w:p>
        </w:tc>
        <w:tc>
          <w:tcPr>
            <w:tcW w:w="400" w:type="pct"/>
            <w:vMerge w:val="restart"/>
            <w:vAlign w:val="center"/>
          </w:tcPr>
          <w:p w14:paraId="1193E4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71AC5C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7C5785D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49A5DAA" w14:textId="77777777" w:rsidTr="002B64EF">
        <w:trPr>
          <w:cantSplit/>
          <w:trHeight w:val="462"/>
        </w:trPr>
        <w:tc>
          <w:tcPr>
            <w:tcW w:w="197" w:type="pct"/>
            <w:vMerge/>
            <w:vAlign w:val="center"/>
          </w:tcPr>
          <w:p w14:paraId="12077E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448FF5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61D15FC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3854B6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4D9F4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58769D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598AF4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2D09F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587141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0BFD18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07AB13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91FC2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627D0C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725511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7523227E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710826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1.8.16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60BF19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1E52635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Pogodno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- modernizacja dróg i chodników</w:t>
            </w:r>
          </w:p>
        </w:tc>
        <w:tc>
          <w:tcPr>
            <w:tcW w:w="496" w:type="pct"/>
            <w:vMerge w:val="restart"/>
            <w:vAlign w:val="center"/>
          </w:tcPr>
          <w:p w14:paraId="59BA4D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5B45F2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286 106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2563D0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18 666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133B7E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82240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1517218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248" w:type="pct"/>
            <w:vMerge w:val="restart"/>
            <w:vAlign w:val="center"/>
          </w:tcPr>
          <w:p w14:paraId="336F36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3 000 000</w:t>
            </w:r>
          </w:p>
        </w:tc>
        <w:tc>
          <w:tcPr>
            <w:tcW w:w="248" w:type="pct"/>
            <w:vMerge w:val="restart"/>
            <w:vAlign w:val="center"/>
          </w:tcPr>
          <w:p w14:paraId="4C8CA3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3 000 000</w:t>
            </w:r>
          </w:p>
        </w:tc>
        <w:tc>
          <w:tcPr>
            <w:tcW w:w="301" w:type="pct"/>
            <w:vMerge w:val="restart"/>
            <w:vAlign w:val="center"/>
          </w:tcPr>
          <w:p w14:paraId="4A6E1A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14 392 540</w:t>
            </w:r>
          </w:p>
        </w:tc>
        <w:tc>
          <w:tcPr>
            <w:tcW w:w="400" w:type="pct"/>
            <w:vMerge w:val="restart"/>
            <w:vAlign w:val="center"/>
          </w:tcPr>
          <w:p w14:paraId="7CF1DD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65B8E5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014953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0C1AA7C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5FEF3A7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77A345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4DB57C4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466E90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AA997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77333F8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041883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B6914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49402B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3DDC36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44330B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14:paraId="755DF6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30B6AC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6B052DF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C91921" w:rsidRPr="00C719E2" w14:paraId="1372F2A4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60B628CB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1.8.17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4747D41B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29A0D9EA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Program Północ - modernizacja dróg i chodników</w:t>
            </w:r>
          </w:p>
        </w:tc>
        <w:tc>
          <w:tcPr>
            <w:tcW w:w="496" w:type="pct"/>
            <w:vMerge w:val="restart"/>
            <w:vAlign w:val="center"/>
          </w:tcPr>
          <w:p w14:paraId="1AD4B223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6CC2B12B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5 237 599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0413B144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2842DE3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3E10913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0B25ECCF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3 000 000</w:t>
            </w:r>
          </w:p>
        </w:tc>
        <w:tc>
          <w:tcPr>
            <w:tcW w:w="248" w:type="pct"/>
            <w:vMerge w:val="restart"/>
            <w:vAlign w:val="center"/>
          </w:tcPr>
          <w:p w14:paraId="48FA6F94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1 140 000</w:t>
            </w:r>
          </w:p>
        </w:tc>
        <w:tc>
          <w:tcPr>
            <w:tcW w:w="248" w:type="pct"/>
            <w:vMerge w:val="restart"/>
            <w:vAlign w:val="center"/>
          </w:tcPr>
          <w:p w14:paraId="4A976B50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35B2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2DFCC124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12 000 000</w:t>
            </w:r>
          </w:p>
        </w:tc>
        <w:tc>
          <w:tcPr>
            <w:tcW w:w="400" w:type="pct"/>
            <w:vMerge w:val="restart"/>
            <w:vAlign w:val="center"/>
          </w:tcPr>
          <w:p w14:paraId="548A5D31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5B25F5D8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5A553F87" w14:textId="77777777" w:rsidR="00C91921" w:rsidRPr="00C719E2" w:rsidRDefault="00C91921" w:rsidP="00AF0382">
            <w:pPr>
              <w:keepNext/>
              <w:keepLines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D4E310C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3BD333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307812F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097CB4D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1031B86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E7B1D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343252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0993F8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CAA83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048BA4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7C3C26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2A8E90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14:paraId="3A5615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137A90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601193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C91921" w:rsidRPr="00C719E2" w14:paraId="132DE4E0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5BBC54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1.8.18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6312F1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68C58B1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przebudowy ulic i chodników w rejonie Wałów Chrobrego  </w:t>
            </w:r>
          </w:p>
        </w:tc>
        <w:tc>
          <w:tcPr>
            <w:tcW w:w="496" w:type="pct"/>
            <w:vMerge w:val="restart"/>
            <w:vAlign w:val="center"/>
          </w:tcPr>
          <w:p w14:paraId="7D75C1A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2993FF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1 061 326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2DB479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7F9659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05A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5FBE2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05A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6B2EE9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E440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01BEE3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E440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3342A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35B2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533ECE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1 245 544</w:t>
            </w:r>
          </w:p>
        </w:tc>
        <w:tc>
          <w:tcPr>
            <w:tcW w:w="400" w:type="pct"/>
            <w:vMerge w:val="restart"/>
            <w:vAlign w:val="center"/>
          </w:tcPr>
          <w:p w14:paraId="2B9467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774091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031D39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26F2D14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62B21B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65C967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7AA24CF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3F6EBA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5F891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7BF32E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3B5CEA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6987D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531F17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6ACC2D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35FA37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14:paraId="5B3F7F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2E1C37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0B85AD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C91921" w:rsidRPr="00C719E2" w14:paraId="1B2573EA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1E211E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1.8.19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7789AA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7750F85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Program remontów i przebudowy dróg i chodników, w tym "Jedna ulica rocznie"</w:t>
            </w:r>
          </w:p>
        </w:tc>
        <w:tc>
          <w:tcPr>
            <w:tcW w:w="496" w:type="pct"/>
            <w:vMerge w:val="restart"/>
            <w:vAlign w:val="center"/>
          </w:tcPr>
          <w:p w14:paraId="785557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7D187CC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6 151 174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2F786A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6 150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39AA4D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8 341 137,25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56D08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52EE51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E440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BCAEF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E440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5342D2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35B2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4596D7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6 800 000</w:t>
            </w:r>
          </w:p>
        </w:tc>
        <w:tc>
          <w:tcPr>
            <w:tcW w:w="400" w:type="pct"/>
            <w:vMerge w:val="restart"/>
            <w:vAlign w:val="center"/>
          </w:tcPr>
          <w:p w14:paraId="46C338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4A69B8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54D219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D09E403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06DC96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577DD3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11182D7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6795F2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E7A38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31C5C9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0BC97D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BE9E7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675934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642FB5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1542F4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4A3B3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57347F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14098A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54B7FA59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0F7D1F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1.8.20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4E28BED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0C2E6E0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Stołczyn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- modernizacja dróg i chodników</w:t>
            </w:r>
          </w:p>
        </w:tc>
        <w:tc>
          <w:tcPr>
            <w:tcW w:w="496" w:type="pct"/>
            <w:vMerge w:val="restart"/>
            <w:vAlign w:val="center"/>
          </w:tcPr>
          <w:p w14:paraId="6C403B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774A48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39 900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77C2BC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4C49C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78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5A3D7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78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79865A8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78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24B5BB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78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100B16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978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1475EE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1 250 000</w:t>
            </w:r>
          </w:p>
        </w:tc>
        <w:tc>
          <w:tcPr>
            <w:tcW w:w="400" w:type="pct"/>
            <w:vMerge w:val="restart"/>
            <w:vAlign w:val="center"/>
          </w:tcPr>
          <w:p w14:paraId="0B4D15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274FE1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3E9427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4AE5AE1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310C0C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363792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0CFF56F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3AB901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670D55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11B4C7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5F5212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AD18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0D9FBF6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447EF2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539D7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271495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5BBB98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46C6D3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02A01BA9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3FE14C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1.8.21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413AA7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0231454A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Program Świerczewo - modernizacja dróg i chodników</w:t>
            </w:r>
          </w:p>
        </w:tc>
        <w:tc>
          <w:tcPr>
            <w:tcW w:w="496" w:type="pct"/>
            <w:vMerge w:val="restart"/>
            <w:vAlign w:val="center"/>
          </w:tcPr>
          <w:p w14:paraId="373BD5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</w:t>
            </w:r>
          </w:p>
        </w:tc>
        <w:tc>
          <w:tcPr>
            <w:tcW w:w="348" w:type="pct"/>
            <w:vMerge w:val="restart"/>
            <w:vAlign w:val="center"/>
          </w:tcPr>
          <w:p w14:paraId="0D6F74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45 510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07DCE0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3F8D2C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7B8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5E068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7B8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2D2859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7B8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7FEEED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7B8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0C2768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7B8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5EE22D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100 000</w:t>
            </w:r>
          </w:p>
        </w:tc>
        <w:tc>
          <w:tcPr>
            <w:tcW w:w="400" w:type="pct"/>
            <w:vMerge w:val="restart"/>
            <w:vAlign w:val="center"/>
          </w:tcPr>
          <w:p w14:paraId="25F2D0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6F4412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219595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03CB1D5B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5351DB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065E33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66FD38C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1B7798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620B7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403A80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1F67AC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7606F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79972F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381671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01157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45E22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6A57C2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43BEA4F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27A61504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2231D1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1.8.22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6C2E956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52265F8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Zdroje - modernizacja dróg i chodników </w:t>
            </w:r>
          </w:p>
        </w:tc>
        <w:tc>
          <w:tcPr>
            <w:tcW w:w="496" w:type="pct"/>
            <w:vMerge w:val="restart"/>
            <w:vAlign w:val="center"/>
          </w:tcPr>
          <w:p w14:paraId="252C2A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2A598E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160 740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8B611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BD94E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06D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AB16C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06D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739BB2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06D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71FAA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06D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54E8EAE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06D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06890EC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06D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Merge w:val="restart"/>
            <w:vAlign w:val="center"/>
          </w:tcPr>
          <w:p w14:paraId="530937E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23B318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28C84F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965E03F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2980FA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54177F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247F906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4CD273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09EA5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2152EA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04FFBE7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2399F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579605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315001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14:paraId="6560347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14:paraId="36CA5E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0C86EC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2F39D9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C91921" w:rsidRPr="00C719E2" w14:paraId="50D359C7" w14:textId="77777777" w:rsidTr="002B64EF">
        <w:trPr>
          <w:cantSplit/>
          <w:trHeight w:val="366"/>
        </w:trPr>
        <w:tc>
          <w:tcPr>
            <w:tcW w:w="197" w:type="pct"/>
            <w:vMerge w:val="restart"/>
            <w:vAlign w:val="center"/>
          </w:tcPr>
          <w:p w14:paraId="3458A901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1.8.23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48585637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7FF0676D" w14:textId="77777777" w:rsidR="00C91921" w:rsidRPr="00C719E2" w:rsidRDefault="00C91921" w:rsidP="00AF0382">
            <w:pPr>
              <w:keepNext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jezdni i chodników w obrębie Starego Miasta </w:t>
            </w:r>
          </w:p>
        </w:tc>
        <w:tc>
          <w:tcPr>
            <w:tcW w:w="496" w:type="pct"/>
            <w:vMerge w:val="restart"/>
            <w:vAlign w:val="center"/>
          </w:tcPr>
          <w:p w14:paraId="44BCAC92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15352D24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1 690 957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34117839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1D3DFAC0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6DD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DC95BA2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6DD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60CD456B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6DD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3DED058B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6DD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48FA8002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26DD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4D0DB6C0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3 078 585</w:t>
            </w:r>
          </w:p>
        </w:tc>
        <w:tc>
          <w:tcPr>
            <w:tcW w:w="400" w:type="pct"/>
            <w:vMerge w:val="restart"/>
            <w:vAlign w:val="center"/>
          </w:tcPr>
          <w:p w14:paraId="2228BE6A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FFF2CC" w:themeFill="accent4" w:themeFillTint="33"/>
            <w:vAlign w:val="center"/>
          </w:tcPr>
          <w:p w14:paraId="101DBA1C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inwestycja powiązana z zadaniem 1.3. OKJP</w:t>
            </w:r>
          </w:p>
          <w:p w14:paraId="5F79703A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B4BD5F0" w14:textId="77777777" w:rsidTr="002B64EF">
        <w:trPr>
          <w:cantSplit/>
          <w:trHeight w:val="366"/>
        </w:trPr>
        <w:tc>
          <w:tcPr>
            <w:tcW w:w="197" w:type="pct"/>
            <w:vMerge/>
            <w:vAlign w:val="center"/>
          </w:tcPr>
          <w:p w14:paraId="572819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38553D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392F7DB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6DF5C1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81E48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0CC358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3D31F5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0A711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645524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316E8C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791776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142BF7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75CD978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FFF2CC" w:themeFill="accent4" w:themeFillTint="33"/>
            <w:vAlign w:val="center"/>
          </w:tcPr>
          <w:p w14:paraId="6B3B417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770CEB71" w14:textId="77777777" w:rsidTr="002B64EF">
        <w:trPr>
          <w:cantSplit/>
        </w:trPr>
        <w:tc>
          <w:tcPr>
            <w:tcW w:w="197" w:type="pct"/>
            <w:vAlign w:val="center"/>
          </w:tcPr>
          <w:p w14:paraId="075B32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1.9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50A687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1FB0A6E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Modernizacja infrastruktury torowo-sieciowej</w:t>
            </w:r>
          </w:p>
        </w:tc>
        <w:tc>
          <w:tcPr>
            <w:tcW w:w="496" w:type="pct"/>
            <w:vAlign w:val="center"/>
          </w:tcPr>
          <w:p w14:paraId="5700EE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Tramwaje Szczecińskie Sp. z o.o.</w:t>
            </w:r>
          </w:p>
        </w:tc>
        <w:tc>
          <w:tcPr>
            <w:tcW w:w="348" w:type="pct"/>
            <w:vAlign w:val="center"/>
          </w:tcPr>
          <w:p w14:paraId="59CC54E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EE175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A569B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4F8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79A24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4F8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F7DBA0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4F8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5561B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4F8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37CD8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4F8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79368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14F8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5D21DB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6EEB6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Zadanie, uwzględnione w 1.3. OKJP</w:t>
            </w:r>
          </w:p>
          <w:p w14:paraId="3EE520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07773F8" w14:textId="77777777" w:rsidTr="002B64EF">
        <w:trPr>
          <w:cantSplit/>
        </w:trPr>
        <w:tc>
          <w:tcPr>
            <w:tcW w:w="197" w:type="pct"/>
            <w:vAlign w:val="center"/>
          </w:tcPr>
          <w:p w14:paraId="45B14D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1.9.1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3DE8C7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262FC68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Modernizacja infrastruktury torowej miasta</w:t>
            </w:r>
          </w:p>
        </w:tc>
        <w:tc>
          <w:tcPr>
            <w:tcW w:w="496" w:type="pct"/>
            <w:vAlign w:val="center"/>
          </w:tcPr>
          <w:p w14:paraId="11E0D7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Tramwaje Szczecińskie Sp. z o.o.</w:t>
            </w:r>
          </w:p>
        </w:tc>
        <w:tc>
          <w:tcPr>
            <w:tcW w:w="348" w:type="pct"/>
            <w:vAlign w:val="center"/>
          </w:tcPr>
          <w:p w14:paraId="79C4BA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5 699 116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B2937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1 043 479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7463A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13 516 038,69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C3965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3 605 697,56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101C6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26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C1E778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26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7DD96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7267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AEBEE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7 223 885</w:t>
            </w:r>
          </w:p>
        </w:tc>
        <w:tc>
          <w:tcPr>
            <w:tcW w:w="400" w:type="pct"/>
            <w:vAlign w:val="center"/>
          </w:tcPr>
          <w:p w14:paraId="083246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BBE596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częściowo zakończone</w:t>
            </w:r>
          </w:p>
        </w:tc>
      </w:tr>
      <w:tr w:rsidR="00C91921" w:rsidRPr="00C719E2" w14:paraId="1F4A7E02" w14:textId="77777777" w:rsidTr="002B64EF">
        <w:trPr>
          <w:cantSplit/>
          <w:trHeight w:val="462"/>
        </w:trPr>
        <w:tc>
          <w:tcPr>
            <w:tcW w:w="197" w:type="pct"/>
            <w:vMerge w:val="restart"/>
            <w:vAlign w:val="center"/>
          </w:tcPr>
          <w:p w14:paraId="21A8BE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1.9.2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EA8A8"/>
            <w:vAlign w:val="bottom"/>
          </w:tcPr>
          <w:p w14:paraId="61A0D9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Merge w:val="restart"/>
            <w:vAlign w:val="center"/>
          </w:tcPr>
          <w:p w14:paraId="72D6ABA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i przebudowa torowisk w Szczecinie - ETAP II</w:t>
            </w:r>
          </w:p>
        </w:tc>
        <w:tc>
          <w:tcPr>
            <w:tcW w:w="496" w:type="pct"/>
            <w:vMerge w:val="restart"/>
            <w:vAlign w:val="center"/>
          </w:tcPr>
          <w:p w14:paraId="3084E8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Tramwaje Szczecińskie Sp. z o.o.,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Merge w:val="restart"/>
            <w:vAlign w:val="center"/>
          </w:tcPr>
          <w:p w14:paraId="75DC7D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1 231 757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26CFB5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4 263 361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097443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C5CD2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29 612 775,60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20148C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170 105 800</w:t>
            </w:r>
          </w:p>
        </w:tc>
        <w:tc>
          <w:tcPr>
            <w:tcW w:w="248" w:type="pct"/>
            <w:vMerge w:val="restart"/>
            <w:vAlign w:val="center"/>
          </w:tcPr>
          <w:p w14:paraId="4F6AE2A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2 286 100</w:t>
            </w:r>
          </w:p>
        </w:tc>
        <w:tc>
          <w:tcPr>
            <w:tcW w:w="248" w:type="pct"/>
            <w:vMerge w:val="restart"/>
            <w:vAlign w:val="center"/>
          </w:tcPr>
          <w:p w14:paraId="5286DB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3 418 300</w:t>
            </w:r>
          </w:p>
        </w:tc>
        <w:tc>
          <w:tcPr>
            <w:tcW w:w="301" w:type="pct"/>
            <w:vMerge w:val="restart"/>
            <w:vAlign w:val="center"/>
          </w:tcPr>
          <w:p w14:paraId="1AAE99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335 248 400 </w:t>
            </w:r>
          </w:p>
        </w:tc>
        <w:tc>
          <w:tcPr>
            <w:tcW w:w="400" w:type="pct"/>
            <w:vMerge w:val="restart"/>
            <w:vAlign w:val="center"/>
          </w:tcPr>
          <w:p w14:paraId="37526E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 </w:t>
            </w:r>
          </w:p>
        </w:tc>
        <w:tc>
          <w:tcPr>
            <w:tcW w:w="378" w:type="pct"/>
            <w:vMerge w:val="restart"/>
            <w:shd w:val="clear" w:color="auto" w:fill="E2EFD9" w:themeFill="accent6" w:themeFillTint="33"/>
            <w:vAlign w:val="center"/>
          </w:tcPr>
          <w:p w14:paraId="705512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  <w:p w14:paraId="0AA2B6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 przebudowy Zajezdni Golęcin</w:t>
            </w:r>
          </w:p>
        </w:tc>
      </w:tr>
      <w:tr w:rsidR="00C91921" w:rsidRPr="00C719E2" w14:paraId="068E09E7" w14:textId="77777777" w:rsidTr="002B64EF">
        <w:trPr>
          <w:cantSplit/>
          <w:trHeight w:val="462"/>
        </w:trPr>
        <w:tc>
          <w:tcPr>
            <w:tcW w:w="197" w:type="pct"/>
            <w:vMerge/>
            <w:vAlign w:val="center"/>
          </w:tcPr>
          <w:p w14:paraId="07D0CF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70B21A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7BB5704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7AA043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14C85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1FAEA8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</w:tcBorders>
            <w:vAlign w:val="center"/>
          </w:tcPr>
          <w:p w14:paraId="0A8640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B582B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607D45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40E8A50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380F90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482196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4BA5E2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E2EFD9" w:themeFill="accent6" w:themeFillTint="33"/>
            <w:vAlign w:val="center"/>
          </w:tcPr>
          <w:p w14:paraId="35EE00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7EE445CD" w14:textId="77777777" w:rsidTr="002B64EF">
        <w:trPr>
          <w:cantSplit/>
        </w:trPr>
        <w:tc>
          <w:tcPr>
            <w:tcW w:w="197" w:type="pct"/>
            <w:vAlign w:val="center"/>
          </w:tcPr>
          <w:p w14:paraId="121E8F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1.10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39711E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43A7BB5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Zakup i modernizacja taboru tramwajowego, autobusowego</w:t>
            </w:r>
          </w:p>
        </w:tc>
        <w:tc>
          <w:tcPr>
            <w:tcW w:w="496" w:type="pct"/>
            <w:vAlign w:val="center"/>
          </w:tcPr>
          <w:p w14:paraId="14CAF0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Tramwaje Szczecińskie Sp. z o.o., SPPK Szczecin- Police sp. z o.o.</w:t>
            </w:r>
          </w:p>
        </w:tc>
        <w:tc>
          <w:tcPr>
            <w:tcW w:w="348" w:type="pct"/>
            <w:vAlign w:val="center"/>
          </w:tcPr>
          <w:p w14:paraId="48817C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A9F0E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36 327 853,20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2F0F9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E0C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1A9DC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E0C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C8A16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E0C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89773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E0C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54183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E0C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D65F4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E0C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B5F766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84E48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uwzględnione w 2.7. OKJP</w:t>
            </w:r>
          </w:p>
          <w:p w14:paraId="2E2FE8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005A0F50" w14:textId="77777777" w:rsidTr="002B64EF">
        <w:trPr>
          <w:cantSplit/>
        </w:trPr>
        <w:tc>
          <w:tcPr>
            <w:tcW w:w="197" w:type="pct"/>
            <w:vAlign w:val="center"/>
          </w:tcPr>
          <w:p w14:paraId="1656C8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1.10.1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1A5E65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3262FDD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Modernizacja i zakup tramwajów</w:t>
            </w:r>
          </w:p>
        </w:tc>
        <w:tc>
          <w:tcPr>
            <w:tcW w:w="496" w:type="pct"/>
            <w:vAlign w:val="center"/>
          </w:tcPr>
          <w:p w14:paraId="1AB215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Tramwaje Szczecińskie Sp. z o.o., SPPK Szczecin- Police sp. z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o.o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,,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3CE140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875FF1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15 479 422,86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1C90D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6 841 868,11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28D3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6 127 26,79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E5640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13 250 000</w:t>
            </w:r>
          </w:p>
        </w:tc>
        <w:tc>
          <w:tcPr>
            <w:tcW w:w="248" w:type="pct"/>
            <w:vAlign w:val="center"/>
          </w:tcPr>
          <w:p w14:paraId="6DFCEF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13 250 000</w:t>
            </w:r>
          </w:p>
        </w:tc>
        <w:tc>
          <w:tcPr>
            <w:tcW w:w="248" w:type="pct"/>
            <w:vAlign w:val="center"/>
          </w:tcPr>
          <w:p w14:paraId="1B7F4D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185 890 000</w:t>
            </w:r>
          </w:p>
        </w:tc>
        <w:tc>
          <w:tcPr>
            <w:tcW w:w="301" w:type="pct"/>
            <w:vAlign w:val="center"/>
          </w:tcPr>
          <w:p w14:paraId="7DD351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265 390 000</w:t>
            </w:r>
          </w:p>
        </w:tc>
        <w:tc>
          <w:tcPr>
            <w:tcW w:w="400" w:type="pct"/>
            <w:vAlign w:val="center"/>
          </w:tcPr>
          <w:p w14:paraId="2EE652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50A1F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3E71D12" w14:textId="77777777" w:rsidTr="002B64EF">
        <w:trPr>
          <w:cantSplit/>
        </w:trPr>
        <w:tc>
          <w:tcPr>
            <w:tcW w:w="197" w:type="pct"/>
            <w:vAlign w:val="center"/>
          </w:tcPr>
          <w:p w14:paraId="1A0A12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1.11</w:t>
            </w:r>
          </w:p>
        </w:tc>
        <w:tc>
          <w:tcPr>
            <w:tcW w:w="248" w:type="pct"/>
            <w:shd w:val="clear" w:color="auto" w:fill="FEA8A8"/>
            <w:vAlign w:val="center"/>
          </w:tcPr>
          <w:p w14:paraId="0F6195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44" w:type="pct"/>
            <w:vAlign w:val="center"/>
          </w:tcPr>
          <w:p w14:paraId="2DA09A2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Pomiary kontrolne hałasu, wydawanie decyzji o dopuszczalnymi poziomie hałasu</w:t>
            </w:r>
          </w:p>
        </w:tc>
        <w:tc>
          <w:tcPr>
            <w:tcW w:w="496" w:type="pct"/>
            <w:vAlign w:val="center"/>
          </w:tcPr>
          <w:p w14:paraId="05479D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760CC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794D6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F5E8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D44F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AEAA4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198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6C80E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198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3E5B0A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198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DB67D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B198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CF32C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07FD1A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3EC0322F" w14:textId="77777777" w:rsidTr="002B64EF">
        <w:trPr>
          <w:cantSplit/>
          <w:trHeight w:val="354"/>
        </w:trPr>
        <w:tc>
          <w:tcPr>
            <w:tcW w:w="197" w:type="pct"/>
            <w:vAlign w:val="center"/>
          </w:tcPr>
          <w:p w14:paraId="245303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FEA8A8"/>
            <w:vAlign w:val="center"/>
          </w:tcPr>
          <w:p w14:paraId="1FB05B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1240" w:type="pct"/>
            <w:gridSpan w:val="2"/>
            <w:vAlign w:val="center"/>
          </w:tcPr>
          <w:p w14:paraId="4BA7D97E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4F9D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94 874 934,06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732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142 308 583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3A3CBC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471654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37DC8B26" w14:textId="77777777" w:rsidTr="002B64EF">
        <w:trPr>
          <w:cantSplit/>
          <w:trHeight w:val="464"/>
        </w:trPr>
        <w:tc>
          <w:tcPr>
            <w:tcW w:w="197" w:type="pct"/>
            <w:shd w:val="clear" w:color="auto" w:fill="B2A1C7"/>
            <w:vAlign w:val="center"/>
          </w:tcPr>
          <w:p w14:paraId="6E521C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B2A1C7"/>
            <w:vAlign w:val="center"/>
          </w:tcPr>
          <w:p w14:paraId="5F2101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030B6AB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CEL I: </w:t>
            </w:r>
            <w:r w:rsidRPr="00C719E2">
              <w:rPr>
                <w:rFonts w:eastAsia="MyriadPro-Regular"/>
                <w:b/>
                <w:bCs/>
                <w:color w:val="auto"/>
                <w:sz w:val="16"/>
                <w:szCs w:val="16"/>
              </w:rPr>
              <w:t>Ochrona przed polami elektromagnetycznymi</w:t>
            </w:r>
          </w:p>
        </w:tc>
      </w:tr>
      <w:tr w:rsidR="00C91921" w:rsidRPr="00C719E2" w14:paraId="53E7E720" w14:textId="77777777" w:rsidTr="002B64EF">
        <w:trPr>
          <w:cantSplit/>
        </w:trPr>
        <w:tc>
          <w:tcPr>
            <w:tcW w:w="197" w:type="pct"/>
            <w:vAlign w:val="center"/>
          </w:tcPr>
          <w:p w14:paraId="22D300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B2A1C7"/>
            <w:vAlign w:val="center"/>
          </w:tcPr>
          <w:p w14:paraId="13B9BF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744" w:type="pct"/>
            <w:vAlign w:val="center"/>
          </w:tcPr>
          <w:p w14:paraId="57FCD0BB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Pozyskiwanie informacji o źródłach pól elektromagnetycznych, prowadzenie przez organy ochrony środowiska ewidencji źródeł wytwarzających pola elektromagnetyczne (zgłoszenia instalacji)</w:t>
            </w:r>
          </w:p>
        </w:tc>
        <w:tc>
          <w:tcPr>
            <w:tcW w:w="496" w:type="pct"/>
            <w:vAlign w:val="center"/>
          </w:tcPr>
          <w:p w14:paraId="18E07C7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7129A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FC764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750CE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C26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DDBD6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5B84D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A7249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D7659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057F5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95F31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7B6EA59" w14:textId="77777777" w:rsidTr="002B64EF">
        <w:trPr>
          <w:cantSplit/>
        </w:trPr>
        <w:tc>
          <w:tcPr>
            <w:tcW w:w="197" w:type="pct"/>
            <w:vAlign w:val="center"/>
          </w:tcPr>
          <w:p w14:paraId="029AA8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8" w:type="pct"/>
            <w:shd w:val="clear" w:color="auto" w:fill="B2A1C7"/>
            <w:vAlign w:val="center"/>
          </w:tcPr>
          <w:p w14:paraId="024E0C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744" w:type="pct"/>
            <w:vAlign w:val="center"/>
          </w:tcPr>
          <w:p w14:paraId="074BADAB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Edukacja społeczeństwa z zakresu oddziaływania i szkodliwości PEM</w:t>
            </w:r>
          </w:p>
        </w:tc>
        <w:tc>
          <w:tcPr>
            <w:tcW w:w="496" w:type="pct"/>
            <w:vAlign w:val="center"/>
          </w:tcPr>
          <w:p w14:paraId="7D523F0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5748AD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A330E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C17D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0AC2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4CECB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C5112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D4E3B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D4A77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CD643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krajowe,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2EC8B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CD24BFA" w14:textId="77777777" w:rsidTr="002B64EF">
        <w:trPr>
          <w:cantSplit/>
          <w:trHeight w:val="334"/>
        </w:trPr>
        <w:tc>
          <w:tcPr>
            <w:tcW w:w="197" w:type="pct"/>
            <w:vAlign w:val="center"/>
          </w:tcPr>
          <w:p w14:paraId="4F4940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B2A1C7"/>
            <w:vAlign w:val="center"/>
          </w:tcPr>
          <w:p w14:paraId="483312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1240" w:type="pct"/>
            <w:gridSpan w:val="2"/>
            <w:vAlign w:val="center"/>
          </w:tcPr>
          <w:p w14:paraId="6A53A929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vAlign w:val="center"/>
          </w:tcPr>
          <w:p w14:paraId="268D79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b.d.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8503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68DB20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397807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70880C3D" w14:textId="77777777" w:rsidTr="002B64EF">
        <w:trPr>
          <w:cantSplit/>
          <w:trHeight w:val="433"/>
        </w:trPr>
        <w:tc>
          <w:tcPr>
            <w:tcW w:w="197" w:type="pct"/>
            <w:shd w:val="clear" w:color="auto" w:fill="8DB3E2"/>
            <w:vAlign w:val="center"/>
          </w:tcPr>
          <w:p w14:paraId="3AB993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7C5BB1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4B435FD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Osiągnięcie i utrzymanie dobrego stanu wód powierzchniowych oraz ochrona jakości wód podziemnych</w:t>
            </w:r>
          </w:p>
        </w:tc>
      </w:tr>
      <w:tr w:rsidR="00C91921" w:rsidRPr="00C719E2" w14:paraId="19651062" w14:textId="77777777" w:rsidTr="002B64EF">
        <w:trPr>
          <w:cantSplit/>
        </w:trPr>
        <w:tc>
          <w:tcPr>
            <w:tcW w:w="197" w:type="pct"/>
            <w:vAlign w:val="center"/>
          </w:tcPr>
          <w:p w14:paraId="2E4A7E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7AE364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00A0675F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Przywrócenie właściwych standardów sanitarnych wodom wykorzystywanym jako kąpieliska</w:t>
            </w:r>
          </w:p>
        </w:tc>
        <w:tc>
          <w:tcPr>
            <w:tcW w:w="496" w:type="pct"/>
            <w:vAlign w:val="center"/>
          </w:tcPr>
          <w:p w14:paraId="24AA6448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37D5DD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75 624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2A11C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93 590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CDBF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46A2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9 812,35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1C7B1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4F8D9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9B703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D0C34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84C0D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 ramach zadań własnych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38A47D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B97934E" w14:textId="77777777" w:rsidTr="002B64EF">
        <w:trPr>
          <w:cantSplit/>
        </w:trPr>
        <w:tc>
          <w:tcPr>
            <w:tcW w:w="197" w:type="pct"/>
            <w:vAlign w:val="center"/>
          </w:tcPr>
          <w:p w14:paraId="553252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068742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0E061435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Likwidacja nielegalnych zrzutów ścieków </w:t>
            </w:r>
          </w:p>
        </w:tc>
        <w:tc>
          <w:tcPr>
            <w:tcW w:w="496" w:type="pct"/>
            <w:vAlign w:val="center"/>
          </w:tcPr>
          <w:p w14:paraId="1A41DF24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C1A30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3B664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741C56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3DBD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888B3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C6C6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F6DEE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C6C6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7745B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C6C6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5D806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C6C6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B8057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45990D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748A2C29" w14:textId="77777777" w:rsidTr="002B64EF">
        <w:trPr>
          <w:cantSplit/>
        </w:trPr>
        <w:tc>
          <w:tcPr>
            <w:tcW w:w="197" w:type="pct"/>
            <w:vAlign w:val="center"/>
          </w:tcPr>
          <w:p w14:paraId="20FAE56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543FD15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2F4E3160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Prowadzenie kontroli przestrzegania przez podmioty warunków wprowadzania ścieków do wód lub do ziemi</w:t>
            </w:r>
          </w:p>
        </w:tc>
        <w:tc>
          <w:tcPr>
            <w:tcW w:w="496" w:type="pct"/>
            <w:vAlign w:val="center"/>
          </w:tcPr>
          <w:p w14:paraId="65C8E9A5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7B83A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1A93F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F04D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D5CC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2067B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DBE48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7FEC1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34767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550B6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 ramach zadań własnych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48670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574CC9C0" w14:textId="77777777" w:rsidTr="002B64EF">
        <w:trPr>
          <w:cantSplit/>
          <w:trHeight w:val="464"/>
        </w:trPr>
        <w:tc>
          <w:tcPr>
            <w:tcW w:w="197" w:type="pct"/>
            <w:shd w:val="clear" w:color="auto" w:fill="8DB3E2"/>
            <w:vAlign w:val="center"/>
          </w:tcPr>
          <w:p w14:paraId="73CD1B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1EA3F7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358F8C8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II: Ochrona przed zjawiskami ekstremalnymi związanymi z wodą</w:t>
            </w:r>
          </w:p>
        </w:tc>
      </w:tr>
      <w:tr w:rsidR="00C91921" w:rsidRPr="00C719E2" w14:paraId="7C4EAAE9" w14:textId="77777777" w:rsidTr="002B64EF">
        <w:trPr>
          <w:cantSplit/>
        </w:trPr>
        <w:tc>
          <w:tcPr>
            <w:tcW w:w="197" w:type="pct"/>
            <w:vAlign w:val="center"/>
          </w:tcPr>
          <w:p w14:paraId="37E4B45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5BE6AB5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3B491F79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Uwzględnianie w dokumentach</w:t>
            </w:r>
          </w:p>
          <w:p w14:paraId="7F493520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planistycznych map ryzyka powodziowego, map zagrożenia powodziowego, obszarów szczególnego zagrożenia powodzią oraz terenów zagrożonych podtopieniami</w:t>
            </w:r>
          </w:p>
        </w:tc>
        <w:tc>
          <w:tcPr>
            <w:tcW w:w="496" w:type="pct"/>
            <w:vAlign w:val="center"/>
          </w:tcPr>
          <w:p w14:paraId="36881A77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E6C1B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45D4B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1E8A8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B581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E27ED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CD927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1D536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B8D2EA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24374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 ramach zadań własnych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0D025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35345BC1" w14:textId="77777777" w:rsidTr="002B64EF">
        <w:trPr>
          <w:cantSplit/>
        </w:trPr>
        <w:tc>
          <w:tcPr>
            <w:tcW w:w="197" w:type="pct"/>
            <w:vAlign w:val="center"/>
          </w:tcPr>
          <w:p w14:paraId="70FFA6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1AA55D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54FE9962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Poprawa przepływu wód powodziowych, poprawa zdolności retencyjnej i opóźnienie spływu powierzchniowego wód opadowych, zapewnienie drożności odpływu</w:t>
            </w:r>
          </w:p>
        </w:tc>
        <w:tc>
          <w:tcPr>
            <w:tcW w:w="496" w:type="pct"/>
            <w:vAlign w:val="center"/>
          </w:tcPr>
          <w:p w14:paraId="464F1C91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407C9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9DB89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63046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51697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EC796F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22F6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9F70D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22F6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5CAA8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22F6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AB2D0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22F6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8F751F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531059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26E654FB" w14:textId="77777777" w:rsidTr="002B64EF">
        <w:trPr>
          <w:cantSplit/>
        </w:trPr>
        <w:tc>
          <w:tcPr>
            <w:tcW w:w="197" w:type="pct"/>
            <w:vAlign w:val="center"/>
          </w:tcPr>
          <w:p w14:paraId="34B0B8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2.3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7A9F379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49244C1C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Zwiększenie retencji jeziorowej i korytowej m.in rzeki Płoni poprzez usunięcie żelbetonowych elementów z koryta, utworzenie bystrza kamiennego</w:t>
            </w:r>
          </w:p>
        </w:tc>
        <w:tc>
          <w:tcPr>
            <w:tcW w:w="496" w:type="pct"/>
            <w:vAlign w:val="center"/>
          </w:tcPr>
          <w:p w14:paraId="1088A71D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57FCE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31AB7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30019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5D495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78090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783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A43DE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783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8C2C7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783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36F30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783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BAD907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6C8AE0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C719E2" w14:paraId="7957F0C7" w14:textId="77777777" w:rsidTr="002B64EF">
        <w:trPr>
          <w:cantSplit/>
        </w:trPr>
        <w:tc>
          <w:tcPr>
            <w:tcW w:w="197" w:type="pct"/>
            <w:vAlign w:val="center"/>
          </w:tcPr>
          <w:p w14:paraId="6D56D9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2.5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37E120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52B3C3B7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Renowacja zbiorników retencyjnych i cieków na terenie Parku Arkońskiego w ramach projektu ”Regulacja stosunków wodnych w rejonie Parku Leśnego Arkońskiego”</w:t>
            </w:r>
          </w:p>
        </w:tc>
        <w:tc>
          <w:tcPr>
            <w:tcW w:w="496" w:type="pct"/>
            <w:vAlign w:val="center"/>
          </w:tcPr>
          <w:p w14:paraId="5568379E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ZUK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vAlign w:val="center"/>
          </w:tcPr>
          <w:p w14:paraId="1A2A97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821 015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EF24B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821 015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055D5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270 720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7E787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83BEDF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E2465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5514B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AC44F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2826F3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619051DF" w14:textId="77777777" w:rsidTr="002B64EF">
        <w:trPr>
          <w:cantSplit/>
        </w:trPr>
        <w:tc>
          <w:tcPr>
            <w:tcW w:w="197" w:type="pct"/>
            <w:vAlign w:val="center"/>
          </w:tcPr>
          <w:p w14:paraId="3DBCF1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2.6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148911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69646068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nabrzeży i </w:t>
            </w:r>
          </w:p>
          <w:p w14:paraId="4AD3620D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zabezpieczenie przeciwpowodziowe m.in. Wyspy Puckiej i zlewni rzeki Płoni</w:t>
            </w:r>
          </w:p>
        </w:tc>
        <w:tc>
          <w:tcPr>
            <w:tcW w:w="496" w:type="pct"/>
            <w:vAlign w:val="center"/>
          </w:tcPr>
          <w:p w14:paraId="2A65789F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1D134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1E413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5D03D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0CBBA3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2B2A4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502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A67F1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502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0A9D1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502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DDE31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502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014DF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7BDCD2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C719E2" w14:paraId="63C1804C" w14:textId="77777777" w:rsidTr="002B64EF">
        <w:trPr>
          <w:cantSplit/>
        </w:trPr>
        <w:tc>
          <w:tcPr>
            <w:tcW w:w="197" w:type="pct"/>
            <w:vAlign w:val="center"/>
          </w:tcPr>
          <w:p w14:paraId="78A1CF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2.6.1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72AE96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2EC2977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nabrzeża Starówka </w:t>
            </w:r>
          </w:p>
        </w:tc>
        <w:tc>
          <w:tcPr>
            <w:tcW w:w="496" w:type="pct"/>
            <w:vAlign w:val="center"/>
          </w:tcPr>
          <w:p w14:paraId="7A3915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B056E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15 749 661,07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A7D48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53 369,92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36083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8914C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92B6B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176C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1BB33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176C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5A9136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176C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25A66B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18 030 056</w:t>
            </w:r>
          </w:p>
        </w:tc>
        <w:tc>
          <w:tcPr>
            <w:tcW w:w="400" w:type="pct"/>
            <w:vAlign w:val="center"/>
          </w:tcPr>
          <w:p w14:paraId="3123E7A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979E1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56BB8669" w14:textId="77777777" w:rsidTr="002B64EF">
        <w:trPr>
          <w:cantSplit/>
        </w:trPr>
        <w:tc>
          <w:tcPr>
            <w:tcW w:w="197" w:type="pct"/>
            <w:vAlign w:val="center"/>
          </w:tcPr>
          <w:p w14:paraId="1163DF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2.7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3F8F1B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700F0EFB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Odbudowa rowów melioracyjnych na terenach przeznaczonych pod budowę</w:t>
            </w:r>
          </w:p>
        </w:tc>
        <w:tc>
          <w:tcPr>
            <w:tcW w:w="496" w:type="pct"/>
            <w:vAlign w:val="center"/>
          </w:tcPr>
          <w:p w14:paraId="0CBE93EB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63D65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C59A2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5B7E9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E55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B7C90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E55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4CCAE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E55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B4368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E55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419CE2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E55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D079E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E555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86765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319C5D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669E6A25" w14:textId="77777777" w:rsidTr="002B64EF">
        <w:trPr>
          <w:cantSplit/>
          <w:trHeight w:val="338"/>
        </w:trPr>
        <w:tc>
          <w:tcPr>
            <w:tcW w:w="197" w:type="pct"/>
            <w:vAlign w:val="center"/>
          </w:tcPr>
          <w:p w14:paraId="732049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2.8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38B482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7FFFFF9B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Remonty cieków wodnych</w:t>
            </w:r>
          </w:p>
        </w:tc>
        <w:tc>
          <w:tcPr>
            <w:tcW w:w="496" w:type="pct"/>
            <w:vAlign w:val="center"/>
          </w:tcPr>
          <w:p w14:paraId="1AFDCE9A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5EBB6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EB1DF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1 375 849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8D78E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1 229 790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08E71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430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39A38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430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E85BB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430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B6F5A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430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9EDFA0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7430A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99E530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19E44E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5DE96B00" w14:textId="77777777" w:rsidTr="002B64EF">
        <w:trPr>
          <w:cantSplit/>
        </w:trPr>
        <w:tc>
          <w:tcPr>
            <w:tcW w:w="197" w:type="pct"/>
            <w:vAlign w:val="center"/>
          </w:tcPr>
          <w:p w14:paraId="665B080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2.8.1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4D4FAE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04DF0EA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 strumienia Osówka – zabezpieczenie przeciwpowodziowe terenów mieszkaniowych.</w:t>
            </w:r>
          </w:p>
        </w:tc>
        <w:tc>
          <w:tcPr>
            <w:tcW w:w="496" w:type="pct"/>
            <w:vAlign w:val="center"/>
          </w:tcPr>
          <w:p w14:paraId="7C40E8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128BC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1 434 982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2DD28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97221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34C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A868D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34C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6FCFE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34C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2ACE2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34C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D750F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234C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EDED7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1 450 000</w:t>
            </w:r>
          </w:p>
        </w:tc>
        <w:tc>
          <w:tcPr>
            <w:tcW w:w="400" w:type="pct"/>
            <w:vAlign w:val="center"/>
          </w:tcPr>
          <w:p w14:paraId="75F05F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18DF4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35DFD776" w14:textId="77777777" w:rsidTr="002B64EF">
        <w:trPr>
          <w:cantSplit/>
        </w:trPr>
        <w:tc>
          <w:tcPr>
            <w:tcW w:w="197" w:type="pct"/>
            <w:vAlign w:val="center"/>
          </w:tcPr>
          <w:p w14:paraId="5EBAC80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2.9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3E9967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1E25607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Utworzenie programu gospodarki deszczowej</w:t>
            </w:r>
          </w:p>
        </w:tc>
        <w:tc>
          <w:tcPr>
            <w:tcW w:w="496" w:type="pct"/>
            <w:vAlign w:val="center"/>
          </w:tcPr>
          <w:p w14:paraId="1AF368F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70E7F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23006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6524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39CF6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AD7A4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C72A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DD262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C72A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B0CC4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C72A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3D24A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C72AF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58D97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Pr="00C719E2">
              <w:rPr>
                <w:rFonts w:eastAsia="Calibri"/>
                <w:color w:val="auto"/>
                <w:sz w:val="16"/>
                <w:szCs w:val="16"/>
              </w:rPr>
              <w:t>WFOSIGW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43E7FCF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realizacji.</w:t>
            </w:r>
          </w:p>
        </w:tc>
      </w:tr>
      <w:tr w:rsidR="00C91921" w:rsidRPr="00C719E2" w14:paraId="3941AFAD" w14:textId="77777777" w:rsidTr="002B64EF">
        <w:trPr>
          <w:cantSplit/>
        </w:trPr>
        <w:tc>
          <w:tcPr>
            <w:tcW w:w="197" w:type="pct"/>
            <w:vAlign w:val="center"/>
          </w:tcPr>
          <w:p w14:paraId="675993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2.9.1</w:t>
            </w:r>
          </w:p>
        </w:tc>
        <w:tc>
          <w:tcPr>
            <w:tcW w:w="248" w:type="pct"/>
            <w:shd w:val="clear" w:color="auto" w:fill="8DB3E2"/>
            <w:vAlign w:val="center"/>
          </w:tcPr>
          <w:p w14:paraId="728BA3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44" w:type="pct"/>
            <w:vAlign w:val="center"/>
          </w:tcPr>
          <w:p w14:paraId="7214700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Program gospodarki deszczowej (modernizacja systemu odprowadzania wód deszczowych na terenie miasta)</w:t>
            </w:r>
          </w:p>
        </w:tc>
        <w:tc>
          <w:tcPr>
            <w:tcW w:w="496" w:type="pct"/>
            <w:vAlign w:val="center"/>
          </w:tcPr>
          <w:p w14:paraId="151BBB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3F505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1 027 427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9DDFDF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1 853 159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64BE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5 098 129,13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F1EE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3 976 438,20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75467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8511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C03F6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8511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F25FC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8511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F5F4E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1 027 427</w:t>
            </w:r>
          </w:p>
        </w:tc>
        <w:tc>
          <w:tcPr>
            <w:tcW w:w="400" w:type="pct"/>
            <w:vAlign w:val="center"/>
          </w:tcPr>
          <w:p w14:paraId="66437C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5FDEB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34B46252" w14:textId="77777777" w:rsidTr="002B64EF">
        <w:trPr>
          <w:cantSplit/>
          <w:trHeight w:val="425"/>
        </w:trPr>
        <w:tc>
          <w:tcPr>
            <w:tcW w:w="197" w:type="pct"/>
            <w:vAlign w:val="center"/>
          </w:tcPr>
          <w:p w14:paraId="27FD4F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8DB3E2"/>
            <w:vAlign w:val="center"/>
          </w:tcPr>
          <w:p w14:paraId="3BE278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1240" w:type="pct"/>
            <w:gridSpan w:val="2"/>
            <w:vAlign w:val="center"/>
          </w:tcPr>
          <w:p w14:paraId="7A2510D2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0330A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22 484 676,99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EC4A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11 405 904,68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687AD4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4B37BF5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08D2A50A" w14:textId="77777777" w:rsidTr="002B64EF">
        <w:trPr>
          <w:cantSplit/>
          <w:trHeight w:val="444"/>
        </w:trPr>
        <w:tc>
          <w:tcPr>
            <w:tcW w:w="197" w:type="pct"/>
            <w:shd w:val="clear" w:color="auto" w:fill="31849B"/>
            <w:vAlign w:val="center"/>
          </w:tcPr>
          <w:p w14:paraId="072CA4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31849B"/>
            <w:vAlign w:val="center"/>
          </w:tcPr>
          <w:p w14:paraId="56C1E5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67963741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CEL I: Prowadzenie racjonalnej gospodarki wodno-ściekowej  </w:t>
            </w:r>
          </w:p>
        </w:tc>
      </w:tr>
      <w:tr w:rsidR="00C91921" w:rsidRPr="00C719E2" w14:paraId="7E649105" w14:textId="77777777" w:rsidTr="002B64EF">
        <w:trPr>
          <w:cantSplit/>
        </w:trPr>
        <w:tc>
          <w:tcPr>
            <w:tcW w:w="197" w:type="pct"/>
            <w:vAlign w:val="center"/>
          </w:tcPr>
          <w:p w14:paraId="14121D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160BC2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5C3E6A27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Działania edukacyjne propagujące racjonalne korzystanie z zasobów wodnych</w:t>
            </w:r>
          </w:p>
        </w:tc>
        <w:tc>
          <w:tcPr>
            <w:tcW w:w="496" w:type="pct"/>
            <w:vAlign w:val="center"/>
          </w:tcPr>
          <w:p w14:paraId="617B2EE9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4DC38B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1BFBB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9781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5D5D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6CECD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6A3B1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0EE20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A6D1F6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75B99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3015E13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WFOSIGW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26EC41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realizacji.</w:t>
            </w:r>
          </w:p>
        </w:tc>
      </w:tr>
      <w:tr w:rsidR="00C91921" w:rsidRPr="00C719E2" w14:paraId="4969885D" w14:textId="77777777" w:rsidTr="002B64EF">
        <w:trPr>
          <w:cantSplit/>
        </w:trPr>
        <w:tc>
          <w:tcPr>
            <w:tcW w:w="197" w:type="pct"/>
            <w:vAlign w:val="center"/>
          </w:tcPr>
          <w:p w14:paraId="731C6C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2480CB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7C038529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Ograniczanie zużycia wody poprzez zmniejszenie strat na przesyle oraz optymalizację</w:t>
            </w:r>
          </w:p>
          <w:p w14:paraId="2E186756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wykorzystania istniejącej</w:t>
            </w:r>
          </w:p>
          <w:p w14:paraId="79412861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infrastruktury wodnej </w:t>
            </w:r>
          </w:p>
        </w:tc>
        <w:tc>
          <w:tcPr>
            <w:tcW w:w="496" w:type="pct"/>
            <w:vAlign w:val="center"/>
          </w:tcPr>
          <w:p w14:paraId="53B6FEC8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E592E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E496C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1D6AC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395287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C3EB1A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C322B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BC0C9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DF6AA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96BB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6AF4AE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7C41B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realizacji.</w:t>
            </w:r>
          </w:p>
        </w:tc>
      </w:tr>
      <w:tr w:rsidR="00C91921" w:rsidRPr="00C719E2" w14:paraId="4AD8E74E" w14:textId="77777777" w:rsidTr="002B64EF">
        <w:trPr>
          <w:cantSplit/>
        </w:trPr>
        <w:tc>
          <w:tcPr>
            <w:tcW w:w="197" w:type="pct"/>
            <w:vAlign w:val="center"/>
          </w:tcPr>
          <w:p w14:paraId="70A13C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748926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4CA32260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Zaopatrzenie gmin ościennych w wodę</w:t>
            </w:r>
          </w:p>
        </w:tc>
        <w:tc>
          <w:tcPr>
            <w:tcW w:w="496" w:type="pct"/>
            <w:vAlign w:val="center"/>
          </w:tcPr>
          <w:p w14:paraId="296A9FDB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MyriadPro-Regular"/>
                <w:color w:val="auto"/>
                <w:sz w:val="16"/>
                <w:szCs w:val="16"/>
              </w:rPr>
              <w:t>ZWiK</w:t>
            </w:r>
            <w:proofErr w:type="spellEnd"/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 Sp. z o.o.</w:t>
            </w:r>
          </w:p>
        </w:tc>
        <w:tc>
          <w:tcPr>
            <w:tcW w:w="348" w:type="pct"/>
            <w:vAlign w:val="center"/>
          </w:tcPr>
          <w:p w14:paraId="7A836C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27 000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EE174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87 750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A345D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6067D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2 494 931,22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21C2C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DF3532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ACA43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C88BB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497C6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 ramach zadań własnych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D9AE8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93397CD" w14:textId="77777777" w:rsidTr="002B64EF">
        <w:trPr>
          <w:cantSplit/>
        </w:trPr>
        <w:tc>
          <w:tcPr>
            <w:tcW w:w="197" w:type="pct"/>
            <w:vAlign w:val="center"/>
          </w:tcPr>
          <w:p w14:paraId="7E2E73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56FEB4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0469C775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Zwiększenie dostępności mieszkańców do zbiorczego systemu zaopatrzenia w wodę i odprowadzania ścieków oraz oczyszczalni ścieków</w:t>
            </w:r>
          </w:p>
        </w:tc>
        <w:tc>
          <w:tcPr>
            <w:tcW w:w="496" w:type="pct"/>
            <w:vAlign w:val="center"/>
          </w:tcPr>
          <w:p w14:paraId="69157778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79517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DB8379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F391C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D0E18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0E0F98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1D167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97090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E6A25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93E6F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5B3A4A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643918C" w14:textId="77777777" w:rsidR="00C91921" w:rsidRPr="00C719E2" w:rsidRDefault="00C91921" w:rsidP="00AF0382">
            <w:pPr>
              <w:spacing w:before="0" w:after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C719E2">
              <w:rPr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D8748EF" w14:textId="77777777" w:rsidTr="002B64EF">
        <w:trPr>
          <w:cantSplit/>
        </w:trPr>
        <w:tc>
          <w:tcPr>
            <w:tcW w:w="197" w:type="pct"/>
            <w:vAlign w:val="center"/>
          </w:tcPr>
          <w:p w14:paraId="5B537B8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2CB78F2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18FC07EA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Egzekwowanie obowiązku przyłączenia się do kanalizacji</w:t>
            </w:r>
          </w:p>
        </w:tc>
        <w:tc>
          <w:tcPr>
            <w:tcW w:w="496" w:type="pct"/>
            <w:vAlign w:val="center"/>
          </w:tcPr>
          <w:p w14:paraId="17C864B1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DCB95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62490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3C052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B56F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4262C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B56F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78091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A53F71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23A1F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AE36A3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35B9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16DCE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6CA1FD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2440B091" w14:textId="77777777" w:rsidTr="002B64EF">
        <w:trPr>
          <w:cantSplit/>
        </w:trPr>
        <w:tc>
          <w:tcPr>
            <w:tcW w:w="197" w:type="pct"/>
            <w:vAlign w:val="center"/>
          </w:tcPr>
          <w:p w14:paraId="6A05BC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1.7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79227B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3AE6DA7F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Egzekwowanie przepisów w zakresie posiadania przez właścicieli korzystających ze zbiorników na nieczystości ciekłe umów na wywóz tych nieczystości</w:t>
            </w:r>
          </w:p>
        </w:tc>
        <w:tc>
          <w:tcPr>
            <w:tcW w:w="496" w:type="pct"/>
            <w:vAlign w:val="center"/>
          </w:tcPr>
          <w:p w14:paraId="45590D62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4633A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b.d</w:t>
            </w:r>
            <w:proofErr w:type="spellEnd"/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DD667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5585D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A0D2B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6440B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B810E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10585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BE646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C293B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—W ramach zadań własnych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4EC31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4AE2D91" w14:textId="77777777" w:rsidTr="002B64EF">
        <w:trPr>
          <w:cantSplit/>
        </w:trPr>
        <w:tc>
          <w:tcPr>
            <w:tcW w:w="197" w:type="pct"/>
            <w:vAlign w:val="center"/>
          </w:tcPr>
          <w:p w14:paraId="60C26B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1.8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1DA838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598EB8D0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Budowa, rozbudowa i modernizacja infrastruktury służącej do zbiorowego zaopatrzenia w wodę  </w:t>
            </w:r>
          </w:p>
        </w:tc>
        <w:tc>
          <w:tcPr>
            <w:tcW w:w="496" w:type="pct"/>
            <w:vAlign w:val="center"/>
          </w:tcPr>
          <w:p w14:paraId="5354EEDC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UM Szczecin,  </w:t>
            </w:r>
            <w:proofErr w:type="spellStart"/>
            <w:r w:rsidRPr="00C719E2">
              <w:rPr>
                <w:rFonts w:eastAsia="MyriadPro-Regular"/>
                <w:color w:val="auto"/>
                <w:sz w:val="16"/>
                <w:szCs w:val="16"/>
              </w:rPr>
              <w:t>ZWiK</w:t>
            </w:r>
            <w:proofErr w:type="spellEnd"/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 Sp. z o.o. </w:t>
            </w:r>
          </w:p>
        </w:tc>
        <w:tc>
          <w:tcPr>
            <w:tcW w:w="348" w:type="pct"/>
            <w:vAlign w:val="center"/>
          </w:tcPr>
          <w:p w14:paraId="7C5C4BF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3 402 657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BDACE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2 502 042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42806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11 757 553,35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E7B459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12 647 146,66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A292A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84545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48B81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7026E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34D76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DB5DB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A1ED230" w14:textId="77777777" w:rsidTr="002B64EF">
        <w:trPr>
          <w:cantSplit/>
        </w:trPr>
        <w:tc>
          <w:tcPr>
            <w:tcW w:w="197" w:type="pct"/>
            <w:vAlign w:val="center"/>
          </w:tcPr>
          <w:p w14:paraId="591714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6573AF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2228A0C0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Dotacje i budowa</w:t>
            </w:r>
          </w:p>
          <w:p w14:paraId="0BABB21B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przydomowych oczyszczalni ścieków na terenach, dla których budowa sieci kanalizacyjnej jest nieuzasadniona</w:t>
            </w:r>
          </w:p>
          <w:p w14:paraId="54DC6CCE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ekonomicznie lub</w:t>
            </w:r>
          </w:p>
          <w:p w14:paraId="2747011D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technicznie</w:t>
            </w:r>
          </w:p>
        </w:tc>
        <w:tc>
          <w:tcPr>
            <w:tcW w:w="496" w:type="pct"/>
            <w:vAlign w:val="center"/>
          </w:tcPr>
          <w:p w14:paraId="6A028D0D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EEA0B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3CA2C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E1F52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5A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2A6A7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5A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E72CA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5A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4CCCE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5A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00CB5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5A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29FF18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85A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D0253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WFOŚiGW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4D48BA4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31BDF398" w14:textId="77777777" w:rsidTr="002B64EF">
        <w:trPr>
          <w:cantSplit/>
        </w:trPr>
        <w:tc>
          <w:tcPr>
            <w:tcW w:w="197" w:type="pct"/>
            <w:vAlign w:val="center"/>
          </w:tcPr>
          <w:p w14:paraId="0B7275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1.10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41153E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6719F33C" w14:textId="77777777" w:rsidR="00C91921" w:rsidRPr="00C719E2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Prowadzenie ewidencji zbiorników bezodpływowych oraz przydomowych oczyszczalni ścieków</w:t>
            </w:r>
          </w:p>
        </w:tc>
        <w:tc>
          <w:tcPr>
            <w:tcW w:w="496" w:type="pct"/>
            <w:vAlign w:val="center"/>
          </w:tcPr>
          <w:p w14:paraId="69953929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Szczecin, podmioty upoważnione (straż miejska)</w:t>
            </w:r>
          </w:p>
        </w:tc>
        <w:tc>
          <w:tcPr>
            <w:tcW w:w="348" w:type="pct"/>
            <w:vAlign w:val="center"/>
          </w:tcPr>
          <w:p w14:paraId="1CBEB7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B835F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9E614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E47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AAFB7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E47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21B8A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E47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5A82C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E47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FCD1CA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E47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AD035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E47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60973C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E471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24F6F91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0844EFEC" w14:textId="77777777" w:rsidTr="002B64EF">
        <w:trPr>
          <w:cantSplit/>
        </w:trPr>
        <w:tc>
          <w:tcPr>
            <w:tcW w:w="197" w:type="pct"/>
            <w:vAlign w:val="center"/>
          </w:tcPr>
          <w:p w14:paraId="5F36CF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1.11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54CB23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1010653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Budowa, rozbudowa i modernizacja infrastruktury związanej z gospodarką ściekową (sieć kanalizacji, oczyszczalnie ścieków, urządzenia oczyszczające ścieki)</w:t>
            </w:r>
          </w:p>
        </w:tc>
        <w:tc>
          <w:tcPr>
            <w:tcW w:w="496" w:type="pct"/>
            <w:vAlign w:val="center"/>
          </w:tcPr>
          <w:p w14:paraId="6006A9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ZWiK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Sp. z o.o.</w:t>
            </w:r>
          </w:p>
        </w:tc>
        <w:tc>
          <w:tcPr>
            <w:tcW w:w="348" w:type="pct"/>
            <w:vAlign w:val="center"/>
          </w:tcPr>
          <w:p w14:paraId="7AB461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8 805 733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4FADE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2 231 732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72EEF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57 840 045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EAA2F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9 179 788,42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1EFEB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C23AF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013DE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54E28A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27B8A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87980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13555B02" w14:textId="77777777" w:rsidTr="002B64EF">
        <w:trPr>
          <w:cantSplit/>
        </w:trPr>
        <w:tc>
          <w:tcPr>
            <w:tcW w:w="197" w:type="pct"/>
            <w:vAlign w:val="center"/>
          </w:tcPr>
          <w:p w14:paraId="57B4F6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1.11.1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5466DD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094B5A6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Przyłączenie budynków do nowej sieci wodno-kanalizacyjnej </w:t>
            </w:r>
          </w:p>
        </w:tc>
        <w:tc>
          <w:tcPr>
            <w:tcW w:w="496" w:type="pct"/>
            <w:vAlign w:val="center"/>
          </w:tcPr>
          <w:p w14:paraId="2AD6F2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3234D8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770 000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C632D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3E7D7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1089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043BAE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1089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166AC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1089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AFA4F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1089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FDBAE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1089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9C220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770 000</w:t>
            </w:r>
          </w:p>
        </w:tc>
        <w:tc>
          <w:tcPr>
            <w:tcW w:w="400" w:type="pct"/>
            <w:vAlign w:val="center"/>
          </w:tcPr>
          <w:p w14:paraId="676C14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85AED7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491E8A1F" w14:textId="77777777" w:rsidTr="002B64EF">
        <w:trPr>
          <w:cantSplit/>
        </w:trPr>
        <w:tc>
          <w:tcPr>
            <w:tcW w:w="197" w:type="pct"/>
            <w:vAlign w:val="center"/>
          </w:tcPr>
          <w:p w14:paraId="4C910E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1.11.2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73EA10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758B919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Przebudowa i rozbudowa oczyszczalni ścieków Ostrów Grabowski oraz rozbudowa systemu kanalizacji sanitarnej w osiedlu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Międzyodrze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– Wyspa Pucka</w:t>
            </w:r>
          </w:p>
        </w:tc>
        <w:tc>
          <w:tcPr>
            <w:tcW w:w="496" w:type="pct"/>
            <w:vAlign w:val="center"/>
          </w:tcPr>
          <w:p w14:paraId="065CA61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SW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Międzyodrze</w:t>
            </w:r>
            <w:proofErr w:type="spellEnd"/>
          </w:p>
        </w:tc>
        <w:tc>
          <w:tcPr>
            <w:tcW w:w="348" w:type="pct"/>
            <w:vAlign w:val="center"/>
          </w:tcPr>
          <w:p w14:paraId="2B5BC9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382 700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B406A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242 571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1487D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422 472,38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4F738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448 397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B4FFF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87D5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71B8A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87D5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68D424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87D5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434D1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382 700</w:t>
            </w:r>
          </w:p>
        </w:tc>
        <w:tc>
          <w:tcPr>
            <w:tcW w:w="400" w:type="pct"/>
            <w:vAlign w:val="center"/>
          </w:tcPr>
          <w:p w14:paraId="495A983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  <w:p w14:paraId="338DDB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43465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05C9B25D" w14:textId="77777777" w:rsidTr="002B64EF">
        <w:trPr>
          <w:cantSplit/>
        </w:trPr>
        <w:tc>
          <w:tcPr>
            <w:tcW w:w="197" w:type="pct"/>
            <w:vAlign w:val="center"/>
          </w:tcPr>
          <w:p w14:paraId="33A590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1.11.3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71A9D0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1AB33C5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Włączenie oczyszczalni ścieków Ostrów Grabowski do układów zasilania w energię elektryczną i cieplną z Zakładu Termicznego Unieszkodliwiania Odpadów Komunalnych (poprawa efektywności energetycznej oczyszczalni ścieków Ostrów Grabowski)</w:t>
            </w:r>
          </w:p>
        </w:tc>
        <w:tc>
          <w:tcPr>
            <w:tcW w:w="496" w:type="pct"/>
            <w:vAlign w:val="center"/>
          </w:tcPr>
          <w:p w14:paraId="691EC4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5C6815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65 200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0121C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77 973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1DE120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7150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F65A6D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7150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9BDCD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276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17755E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276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A2685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B2766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2E9283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65 200</w:t>
            </w:r>
          </w:p>
        </w:tc>
        <w:tc>
          <w:tcPr>
            <w:tcW w:w="400" w:type="pct"/>
            <w:vAlign w:val="center"/>
          </w:tcPr>
          <w:p w14:paraId="45B814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42099C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zrealizowane.</w:t>
            </w:r>
          </w:p>
        </w:tc>
      </w:tr>
      <w:tr w:rsidR="00C91921" w:rsidRPr="00C719E2" w14:paraId="3B2191A2" w14:textId="77777777" w:rsidTr="002B64EF">
        <w:trPr>
          <w:cantSplit/>
        </w:trPr>
        <w:tc>
          <w:tcPr>
            <w:tcW w:w="197" w:type="pct"/>
            <w:vAlign w:val="center"/>
          </w:tcPr>
          <w:p w14:paraId="25CC5B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2BD65C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GWŚ</w:t>
            </w:r>
          </w:p>
        </w:tc>
        <w:tc>
          <w:tcPr>
            <w:tcW w:w="744" w:type="pct"/>
            <w:vAlign w:val="center"/>
          </w:tcPr>
          <w:p w14:paraId="59B4070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kanalizacji</w:t>
            </w:r>
          </w:p>
          <w:p w14:paraId="6A7EABD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deszczowej, modernizacja</w:t>
            </w:r>
          </w:p>
          <w:p w14:paraId="1892A96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kanalizacji w celu</w:t>
            </w:r>
          </w:p>
          <w:p w14:paraId="4D798F89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wydzielenia kanalizacji</w:t>
            </w:r>
          </w:p>
          <w:p w14:paraId="4B8460A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deszczowej, budowa</w:t>
            </w:r>
          </w:p>
          <w:p w14:paraId="307D818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osadników i separatorów</w:t>
            </w:r>
          </w:p>
          <w:p w14:paraId="59DEBFC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wód opadowych i</w:t>
            </w:r>
          </w:p>
          <w:p w14:paraId="516F334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roztopowych na wylotach</w:t>
            </w:r>
          </w:p>
          <w:p w14:paraId="320F987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sieci deszczowej do</w:t>
            </w:r>
          </w:p>
          <w:p w14:paraId="1B58ED5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odbiorników</w:t>
            </w:r>
          </w:p>
        </w:tc>
        <w:tc>
          <w:tcPr>
            <w:tcW w:w="496" w:type="pct"/>
            <w:vAlign w:val="center"/>
          </w:tcPr>
          <w:p w14:paraId="3D96E4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0C302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182 111,68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4501F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1 500 820,32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0E7DD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A250C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4 200 123,31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A6945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5CA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3AE78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5CA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76079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5CA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B3439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5D954A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4361D5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zewnętrzne, RPO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1B377F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7DE2AA90" w14:textId="77777777" w:rsidTr="002B64EF">
        <w:trPr>
          <w:cantSplit/>
        </w:trPr>
        <w:tc>
          <w:tcPr>
            <w:tcW w:w="197" w:type="pct"/>
            <w:vAlign w:val="center"/>
          </w:tcPr>
          <w:p w14:paraId="11DCBD6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1.12.1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5C5C0D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526CF79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Budowa kanalizacji deszczowej w ul. Kniewskiej i Lubczyńskiej wraz z infrastrukturą towarzyszącą oraz przebudowa ul. Lubczyńskiej i Goleniowskiej  </w:t>
            </w:r>
          </w:p>
        </w:tc>
        <w:tc>
          <w:tcPr>
            <w:tcW w:w="496" w:type="pct"/>
            <w:vAlign w:val="center"/>
          </w:tcPr>
          <w:p w14:paraId="39628C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4A3E42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838 210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E73A7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9 102 209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5E10D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5BD179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350 486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23FAE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5CA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01A88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5CA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504391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F45CA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E0F73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34 017 732</w:t>
            </w:r>
          </w:p>
        </w:tc>
        <w:tc>
          <w:tcPr>
            <w:tcW w:w="400" w:type="pct"/>
            <w:vAlign w:val="center"/>
          </w:tcPr>
          <w:p w14:paraId="31BEE8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03E121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zewnętrzne, </w:t>
            </w:r>
          </w:p>
          <w:p w14:paraId="6EBF458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RPO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ADAFB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12EFA08B" w14:textId="77777777" w:rsidTr="002B64EF">
        <w:trPr>
          <w:cantSplit/>
          <w:trHeight w:val="1014"/>
        </w:trPr>
        <w:tc>
          <w:tcPr>
            <w:tcW w:w="197" w:type="pct"/>
            <w:vMerge w:val="restart"/>
            <w:vAlign w:val="center"/>
          </w:tcPr>
          <w:p w14:paraId="7BB63F8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1.12.2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31849B"/>
            <w:vAlign w:val="bottom"/>
          </w:tcPr>
          <w:p w14:paraId="19AF5F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Merge w:val="restart"/>
            <w:vAlign w:val="center"/>
          </w:tcPr>
          <w:p w14:paraId="77E8F22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Przebudowa ul. Twardowskiego - uregulowanie gospodarki odprowadzenia wód opadowych w rejonie skrzyżowania ulic Twardowskiego i Witkiewicza i poprawa układu komunikacyjnego</w:t>
            </w:r>
          </w:p>
        </w:tc>
        <w:tc>
          <w:tcPr>
            <w:tcW w:w="496" w:type="pct"/>
            <w:vMerge w:val="restart"/>
            <w:vAlign w:val="center"/>
          </w:tcPr>
          <w:p w14:paraId="3E9EBDC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SIM</w:t>
            </w:r>
          </w:p>
        </w:tc>
        <w:tc>
          <w:tcPr>
            <w:tcW w:w="348" w:type="pct"/>
            <w:vMerge w:val="restart"/>
            <w:vAlign w:val="center"/>
          </w:tcPr>
          <w:p w14:paraId="6AE430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vMerge w:val="restart"/>
            <w:tcBorders>
              <w:right w:val="single" w:sz="8" w:space="0" w:color="auto"/>
            </w:tcBorders>
            <w:vAlign w:val="center"/>
          </w:tcPr>
          <w:p w14:paraId="4F1AD0E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vMerge w:val="restart"/>
            <w:tcBorders>
              <w:left w:val="single" w:sz="8" w:space="0" w:color="auto"/>
            </w:tcBorders>
            <w:vAlign w:val="center"/>
          </w:tcPr>
          <w:p w14:paraId="52CBF7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1 077 574,20</w:t>
            </w:r>
          </w:p>
        </w:tc>
        <w:tc>
          <w:tcPr>
            <w:tcW w:w="40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5D045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10 284 429,32</w:t>
            </w:r>
          </w:p>
        </w:tc>
        <w:tc>
          <w:tcPr>
            <w:tcW w:w="248" w:type="pct"/>
            <w:vMerge w:val="restart"/>
            <w:tcBorders>
              <w:left w:val="single" w:sz="8" w:space="0" w:color="auto"/>
            </w:tcBorders>
            <w:vAlign w:val="center"/>
          </w:tcPr>
          <w:p w14:paraId="52163C2E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248" w:type="pct"/>
            <w:vMerge w:val="restart"/>
            <w:vAlign w:val="center"/>
          </w:tcPr>
          <w:p w14:paraId="3A0F90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A62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Merge w:val="restart"/>
            <w:vAlign w:val="center"/>
          </w:tcPr>
          <w:p w14:paraId="02234A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A62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vAlign w:val="center"/>
          </w:tcPr>
          <w:p w14:paraId="1EF9B2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9 000 000</w:t>
            </w:r>
          </w:p>
        </w:tc>
        <w:tc>
          <w:tcPr>
            <w:tcW w:w="400" w:type="pct"/>
            <w:vMerge w:val="restart"/>
            <w:vAlign w:val="center"/>
          </w:tcPr>
          <w:p w14:paraId="6C3088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vMerge w:val="restart"/>
            <w:shd w:val="clear" w:color="auto" w:fill="E2EFD9" w:themeFill="accent6" w:themeFillTint="33"/>
            <w:vAlign w:val="center"/>
          </w:tcPr>
          <w:p w14:paraId="1CE4DC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51792EF5" w14:textId="77777777" w:rsidTr="00821AA4">
        <w:trPr>
          <w:cantSplit/>
          <w:trHeight w:val="1014"/>
        </w:trPr>
        <w:tc>
          <w:tcPr>
            <w:tcW w:w="197" w:type="pct"/>
            <w:vMerge/>
            <w:vAlign w:val="center"/>
          </w:tcPr>
          <w:p w14:paraId="0DEEA8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</w:tcBorders>
            <w:shd w:val="clear" w:color="auto" w:fill="FFC000"/>
          </w:tcPr>
          <w:p w14:paraId="17C2EC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44" w:type="pct"/>
            <w:vMerge/>
            <w:vAlign w:val="center"/>
          </w:tcPr>
          <w:p w14:paraId="2BED299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44623C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7C683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8" w:space="0" w:color="auto"/>
            </w:tcBorders>
            <w:vAlign w:val="center"/>
          </w:tcPr>
          <w:p w14:paraId="65B226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E8A00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4786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</w:tcBorders>
            <w:vAlign w:val="center"/>
          </w:tcPr>
          <w:p w14:paraId="45F7C8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4DDAA8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14:paraId="587D63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vMerge/>
            <w:vAlign w:val="center"/>
          </w:tcPr>
          <w:p w14:paraId="5D6E4E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vMerge/>
            <w:vAlign w:val="center"/>
          </w:tcPr>
          <w:p w14:paraId="6BD0715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78" w:type="pct"/>
            <w:vMerge/>
            <w:shd w:val="clear" w:color="auto" w:fill="E2EFD9" w:themeFill="accent6" w:themeFillTint="33"/>
            <w:vAlign w:val="center"/>
          </w:tcPr>
          <w:p w14:paraId="369A1D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C91921" w:rsidRPr="00C719E2" w14:paraId="6683ABCD" w14:textId="77777777" w:rsidTr="00821AA4">
        <w:trPr>
          <w:cantSplit/>
        </w:trPr>
        <w:tc>
          <w:tcPr>
            <w:tcW w:w="197" w:type="pct"/>
            <w:vAlign w:val="center"/>
          </w:tcPr>
          <w:p w14:paraId="310B4E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1.13</w:t>
            </w:r>
          </w:p>
        </w:tc>
        <w:tc>
          <w:tcPr>
            <w:tcW w:w="248" w:type="pct"/>
            <w:shd w:val="clear" w:color="auto" w:fill="31849B"/>
            <w:vAlign w:val="center"/>
          </w:tcPr>
          <w:p w14:paraId="19C631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44" w:type="pct"/>
            <w:vAlign w:val="center"/>
          </w:tcPr>
          <w:p w14:paraId="635F97A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Realizacja programu „Czysta Odra w Szczecinie”</w:t>
            </w:r>
          </w:p>
        </w:tc>
        <w:tc>
          <w:tcPr>
            <w:tcW w:w="496" w:type="pct"/>
            <w:vAlign w:val="center"/>
          </w:tcPr>
          <w:p w14:paraId="654961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ZWiK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Sp. z o.o.</w:t>
            </w:r>
          </w:p>
        </w:tc>
        <w:tc>
          <w:tcPr>
            <w:tcW w:w="348" w:type="pct"/>
            <w:vAlign w:val="center"/>
          </w:tcPr>
          <w:p w14:paraId="4B3D56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9 058 076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B2F0A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36 183 023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2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42 275 274,43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9848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39 586 498,02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EED70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5F83F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F9DCD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3D2AA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3F414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 NFOŚiGW,</w:t>
            </w:r>
          </w:p>
          <w:p w14:paraId="75BC7F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B83B3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1A1E1EB" w14:textId="77777777" w:rsidTr="00821AA4">
        <w:trPr>
          <w:cantSplit/>
          <w:trHeight w:val="370"/>
        </w:trPr>
        <w:tc>
          <w:tcPr>
            <w:tcW w:w="197" w:type="pct"/>
            <w:vAlign w:val="center"/>
          </w:tcPr>
          <w:p w14:paraId="6462D5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31849B"/>
            <w:vAlign w:val="center"/>
          </w:tcPr>
          <w:p w14:paraId="3E99FD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1240" w:type="pct"/>
            <w:gridSpan w:val="2"/>
            <w:vAlign w:val="center"/>
          </w:tcPr>
          <w:p w14:paraId="34A9F651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5B43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75 460 808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13A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192 564 719,31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12A80C6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53F0A2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7F111179" w14:textId="77777777" w:rsidTr="002B64EF">
        <w:trPr>
          <w:cantSplit/>
          <w:trHeight w:val="496"/>
        </w:trPr>
        <w:tc>
          <w:tcPr>
            <w:tcW w:w="197" w:type="pct"/>
            <w:shd w:val="clear" w:color="auto" w:fill="E36C0A"/>
            <w:vAlign w:val="center"/>
          </w:tcPr>
          <w:p w14:paraId="4A64D9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E36C0A"/>
            <w:vAlign w:val="center"/>
          </w:tcPr>
          <w:p w14:paraId="19FCAB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D5132A8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Zrównoważone gospodarowanie zasobami geologicznymi</w:t>
            </w:r>
          </w:p>
        </w:tc>
      </w:tr>
      <w:tr w:rsidR="00C91921" w:rsidRPr="00C719E2" w14:paraId="4CC10227" w14:textId="77777777" w:rsidTr="00821AA4">
        <w:trPr>
          <w:cantSplit/>
        </w:trPr>
        <w:tc>
          <w:tcPr>
            <w:tcW w:w="197" w:type="pct"/>
            <w:vAlign w:val="center"/>
          </w:tcPr>
          <w:p w14:paraId="4CD842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E36C0A"/>
            <w:vAlign w:val="center"/>
          </w:tcPr>
          <w:p w14:paraId="1F8A3E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744" w:type="pct"/>
            <w:vAlign w:val="center"/>
          </w:tcPr>
          <w:p w14:paraId="159A02DF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Działania edukacyjne</w:t>
            </w:r>
          </w:p>
          <w:p w14:paraId="506CD80A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promujące racjonalną</w:t>
            </w:r>
          </w:p>
          <w:p w14:paraId="7AA8C5DB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gospodarkę zasobami</w:t>
            </w:r>
          </w:p>
          <w:p w14:paraId="37BB54AD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naturalnymi i ich ochrona</w:t>
            </w:r>
          </w:p>
        </w:tc>
        <w:tc>
          <w:tcPr>
            <w:tcW w:w="496" w:type="pct"/>
            <w:vAlign w:val="center"/>
          </w:tcPr>
          <w:p w14:paraId="28AC3CE7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2A92B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9 900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EF305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9 600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1A8B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722C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14 528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41CAD0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B2787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67B2B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E3B55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541154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CDAB0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07F3EA0" w14:textId="77777777" w:rsidTr="00821AA4">
        <w:trPr>
          <w:cantSplit/>
        </w:trPr>
        <w:tc>
          <w:tcPr>
            <w:tcW w:w="197" w:type="pct"/>
            <w:vAlign w:val="center"/>
          </w:tcPr>
          <w:p w14:paraId="237C7E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48" w:type="pct"/>
            <w:shd w:val="clear" w:color="auto" w:fill="E36C0A"/>
            <w:vAlign w:val="center"/>
          </w:tcPr>
          <w:p w14:paraId="7A0E5A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744" w:type="pct"/>
            <w:vAlign w:val="center"/>
          </w:tcPr>
          <w:p w14:paraId="13B0FF71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Obserwacja terenów zagrożonych osuwiskami, prowadzenie rejestru zawierającego informacje o tych terenach</w:t>
            </w:r>
          </w:p>
        </w:tc>
        <w:tc>
          <w:tcPr>
            <w:tcW w:w="496" w:type="pct"/>
            <w:vAlign w:val="center"/>
          </w:tcPr>
          <w:p w14:paraId="084449BA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ECD16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55 350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CE3F8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25 830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0CA9A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31 550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997F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19 803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6C019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2A88B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6EC5E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4E5AB0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49DE2A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 ramach zadań własnych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B066C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6C7A2F29" w14:textId="77777777" w:rsidTr="00821AA4">
        <w:trPr>
          <w:cantSplit/>
        </w:trPr>
        <w:tc>
          <w:tcPr>
            <w:tcW w:w="197" w:type="pct"/>
            <w:vAlign w:val="center"/>
          </w:tcPr>
          <w:p w14:paraId="5C92856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8" w:type="pct"/>
            <w:shd w:val="clear" w:color="auto" w:fill="E36C0A"/>
            <w:vAlign w:val="center"/>
          </w:tcPr>
          <w:p w14:paraId="7C155F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744" w:type="pct"/>
            <w:vAlign w:val="center"/>
          </w:tcPr>
          <w:p w14:paraId="5AFC5343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Wykonywanie na terenach zagrożonych ruchami masowymi ziemi zabezpieczających robót budowlanych </w:t>
            </w:r>
          </w:p>
        </w:tc>
        <w:tc>
          <w:tcPr>
            <w:tcW w:w="496" w:type="pct"/>
            <w:vAlign w:val="center"/>
          </w:tcPr>
          <w:p w14:paraId="1D131512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01C24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2A9E38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8BBE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E0F0C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2597D6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E2CFF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F449A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5F9A08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48FB6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68698D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zewnętrzne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34599A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C719E2" w14:paraId="255767FF" w14:textId="77777777" w:rsidTr="00821AA4">
        <w:trPr>
          <w:cantSplit/>
          <w:trHeight w:val="436"/>
        </w:trPr>
        <w:tc>
          <w:tcPr>
            <w:tcW w:w="197" w:type="pct"/>
            <w:vAlign w:val="center"/>
          </w:tcPr>
          <w:p w14:paraId="267035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E36C0A"/>
            <w:vAlign w:val="center"/>
          </w:tcPr>
          <w:p w14:paraId="39D18C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1240" w:type="pct"/>
            <w:gridSpan w:val="2"/>
            <w:vAlign w:val="center"/>
          </w:tcPr>
          <w:p w14:paraId="370DCE6A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vAlign w:val="center"/>
          </w:tcPr>
          <w:p w14:paraId="27B499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100 680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464D0" w14:textId="77777777" w:rsidR="00C91921" w:rsidRPr="00C719E2" w:rsidRDefault="00C91921" w:rsidP="00AF0382">
            <w:pPr>
              <w:spacing w:before="0" w:after="0"/>
              <w:jc w:val="center"/>
              <w:rPr>
                <w:b/>
                <w:bCs/>
                <w:color w:val="auto"/>
                <w:sz w:val="16"/>
                <w:szCs w:val="16"/>
                <w:lang w:bidi="ar-SA"/>
              </w:rPr>
            </w:pPr>
            <w:r w:rsidRPr="00C719E2">
              <w:rPr>
                <w:b/>
                <w:bCs/>
                <w:color w:val="auto"/>
                <w:sz w:val="16"/>
                <w:szCs w:val="16"/>
              </w:rPr>
              <w:t>65 881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301C5A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4ACC940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1F0A75C7" w14:textId="77777777" w:rsidTr="002B64EF">
        <w:trPr>
          <w:cantSplit/>
          <w:trHeight w:val="463"/>
        </w:trPr>
        <w:tc>
          <w:tcPr>
            <w:tcW w:w="197" w:type="pct"/>
            <w:shd w:val="clear" w:color="auto" w:fill="FBD4B4"/>
            <w:vAlign w:val="center"/>
          </w:tcPr>
          <w:p w14:paraId="253D75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41DF32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A88BDD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Ochrona ziemi przed negatywnym oddziaływaniem oraz rekultywacja terenów zdegradowanych</w:t>
            </w:r>
          </w:p>
        </w:tc>
      </w:tr>
      <w:tr w:rsidR="00C91921" w:rsidRPr="00C719E2" w14:paraId="5F133C72" w14:textId="77777777" w:rsidTr="00821AA4">
        <w:trPr>
          <w:cantSplit/>
        </w:trPr>
        <w:tc>
          <w:tcPr>
            <w:tcW w:w="197" w:type="pct"/>
            <w:vAlign w:val="center"/>
          </w:tcPr>
          <w:p w14:paraId="6F551A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FBD4B4"/>
            <w:vAlign w:val="center"/>
          </w:tcPr>
          <w:p w14:paraId="2EEB42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744" w:type="pct"/>
            <w:vAlign w:val="center"/>
          </w:tcPr>
          <w:p w14:paraId="1274EBA7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Rewitalizacja terenów zdegradowanych - poprzemysłowych</w:t>
            </w:r>
          </w:p>
        </w:tc>
        <w:tc>
          <w:tcPr>
            <w:tcW w:w="496" w:type="pct"/>
            <w:vAlign w:val="center"/>
          </w:tcPr>
          <w:p w14:paraId="2A812B0E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85D73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41977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1581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20CA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8F8BE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9BB5B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3B869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4AB2D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606BC4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B7192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652259E" w14:textId="77777777" w:rsidTr="00821AA4">
        <w:trPr>
          <w:cantSplit/>
        </w:trPr>
        <w:tc>
          <w:tcPr>
            <w:tcW w:w="197" w:type="pct"/>
            <w:vAlign w:val="center"/>
          </w:tcPr>
          <w:p w14:paraId="0002DB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8" w:type="pct"/>
            <w:shd w:val="clear" w:color="auto" w:fill="FBD4B4"/>
            <w:vAlign w:val="center"/>
          </w:tcPr>
          <w:p w14:paraId="08A4C6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744" w:type="pct"/>
            <w:vAlign w:val="center"/>
          </w:tcPr>
          <w:p w14:paraId="3470991E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Rekultywacja terenów uznanych za zdegradowane zgodnie z rejestrem wojewódzkim </w:t>
            </w:r>
          </w:p>
        </w:tc>
        <w:tc>
          <w:tcPr>
            <w:tcW w:w="496" w:type="pct"/>
            <w:vAlign w:val="center"/>
          </w:tcPr>
          <w:p w14:paraId="5EAED07C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władający </w:t>
            </w:r>
            <w:r w:rsidRPr="0065441B">
              <w:rPr>
                <w:rFonts w:eastAsia="MyriadPro-Regular"/>
                <w:color w:val="auto"/>
                <w:sz w:val="16"/>
                <w:szCs w:val="16"/>
                <w:u w:val="single"/>
              </w:rPr>
              <w:t>gruntem</w:t>
            </w:r>
          </w:p>
        </w:tc>
        <w:tc>
          <w:tcPr>
            <w:tcW w:w="348" w:type="pct"/>
            <w:vAlign w:val="center"/>
          </w:tcPr>
          <w:p w14:paraId="73811B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B14AA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D2ED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FD7C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79677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271830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7BD18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C4FDF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F3817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krajowe, zewnętrzne WFOŚiGW,</w:t>
            </w:r>
          </w:p>
          <w:p w14:paraId="65DCE10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RPO WZP 2014-2020,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</w:t>
            </w:r>
          </w:p>
          <w:p w14:paraId="65B183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6076F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AC366FF" w14:textId="77777777" w:rsidTr="00821AA4">
        <w:trPr>
          <w:cantSplit/>
        </w:trPr>
        <w:tc>
          <w:tcPr>
            <w:tcW w:w="197" w:type="pct"/>
            <w:vAlign w:val="center"/>
          </w:tcPr>
          <w:p w14:paraId="5879E5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8" w:type="pct"/>
            <w:shd w:val="clear" w:color="auto" w:fill="FBD4B4"/>
            <w:vAlign w:val="center"/>
          </w:tcPr>
          <w:p w14:paraId="576F0D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744" w:type="pct"/>
            <w:vAlign w:val="center"/>
          </w:tcPr>
          <w:p w14:paraId="5A7052C6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Rekultywacja składowisk odpadów</w:t>
            </w:r>
          </w:p>
        </w:tc>
        <w:tc>
          <w:tcPr>
            <w:tcW w:w="496" w:type="pct"/>
            <w:vAlign w:val="center"/>
          </w:tcPr>
          <w:p w14:paraId="22245AB6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Szczecin, </w:t>
            </w:r>
            <w:r w:rsidRPr="00C719E2">
              <w:rPr>
                <w:rFonts w:eastAsia="MyriadPro-Regular"/>
                <w:color w:val="auto"/>
                <w:sz w:val="16"/>
                <w:szCs w:val="16"/>
              </w:rPr>
              <w:t>władający gruntem</w:t>
            </w:r>
          </w:p>
        </w:tc>
        <w:tc>
          <w:tcPr>
            <w:tcW w:w="348" w:type="pct"/>
            <w:vAlign w:val="center"/>
          </w:tcPr>
          <w:p w14:paraId="67B8B7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45F03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1970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6EC85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AC6A2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15D79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9F922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5A735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AC7DD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WFOSIGW,</w:t>
            </w:r>
          </w:p>
          <w:p w14:paraId="6080C48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NFOSIGW, RPO WZP 2014-2020, POIŚ 2014-2020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7008A3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418359BD" w14:textId="77777777" w:rsidTr="00821AA4">
        <w:trPr>
          <w:cantSplit/>
          <w:trHeight w:val="392"/>
        </w:trPr>
        <w:tc>
          <w:tcPr>
            <w:tcW w:w="197" w:type="pct"/>
            <w:vAlign w:val="center"/>
          </w:tcPr>
          <w:p w14:paraId="355350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FBD4B4"/>
            <w:vAlign w:val="center"/>
          </w:tcPr>
          <w:p w14:paraId="585668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1240" w:type="pct"/>
            <w:gridSpan w:val="2"/>
            <w:vAlign w:val="center"/>
          </w:tcPr>
          <w:p w14:paraId="060336D8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vAlign w:val="center"/>
          </w:tcPr>
          <w:p w14:paraId="445BB6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b.d.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69D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1A79C2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4C1E4D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213999D5" w14:textId="77777777" w:rsidTr="002B64EF">
        <w:trPr>
          <w:cantSplit/>
          <w:trHeight w:val="450"/>
        </w:trPr>
        <w:tc>
          <w:tcPr>
            <w:tcW w:w="197" w:type="pct"/>
            <w:shd w:val="clear" w:color="auto" w:fill="BFBFBF"/>
            <w:vAlign w:val="center"/>
          </w:tcPr>
          <w:p w14:paraId="67168FCF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797E478" w14:textId="77777777" w:rsidR="00C91921" w:rsidRPr="00C719E2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24BB7E" w14:textId="77777777" w:rsidR="00C91921" w:rsidRPr="00C719E2" w:rsidRDefault="00C91921" w:rsidP="00AF0382">
            <w:pPr>
              <w:keepNext/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CEL I: </w:t>
            </w:r>
            <w:r w:rsidRPr="00C719E2">
              <w:rPr>
                <w:rFonts w:eastAsia="MyriadPro-Regular"/>
                <w:b/>
                <w:bCs/>
                <w:color w:val="auto"/>
                <w:sz w:val="16"/>
                <w:szCs w:val="16"/>
              </w:rPr>
              <w:t>Gospodarowanie odpadami zgodnie z hierarchią sposobów postępowania z odpadami</w:t>
            </w:r>
          </w:p>
        </w:tc>
      </w:tr>
      <w:tr w:rsidR="00C91921" w:rsidRPr="00C719E2" w14:paraId="14F7BC27" w14:textId="77777777" w:rsidTr="00821AA4">
        <w:trPr>
          <w:cantSplit/>
        </w:trPr>
        <w:tc>
          <w:tcPr>
            <w:tcW w:w="197" w:type="pct"/>
            <w:vAlign w:val="center"/>
          </w:tcPr>
          <w:p w14:paraId="39CF37A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5D97C3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22390B4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Zadania związane z zapobieganiem</w:t>
            </w:r>
          </w:p>
          <w:p w14:paraId="01715139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powstawaniu odpadów</w:t>
            </w:r>
          </w:p>
          <w:p w14:paraId="7345A94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na terenie miasta (promowanie ekologicznych wzorców produkcji i konsumpcji)</w:t>
            </w:r>
          </w:p>
        </w:tc>
        <w:tc>
          <w:tcPr>
            <w:tcW w:w="496" w:type="pct"/>
            <w:vAlign w:val="center"/>
          </w:tcPr>
          <w:p w14:paraId="527D1E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251A5C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7F4D026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620D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BBFA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41 817,54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A8072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CA3C2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16C4C2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2B365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73DD28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9C27B0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42A3462" w14:textId="77777777" w:rsidTr="002B64EF">
        <w:trPr>
          <w:cantSplit/>
        </w:trPr>
        <w:tc>
          <w:tcPr>
            <w:tcW w:w="197" w:type="pct"/>
            <w:vAlign w:val="center"/>
          </w:tcPr>
          <w:p w14:paraId="7EF9E58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53E66E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4A31344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Propagowanie zbiórki odpadów elektrycznych i elektroenergetycznych </w:t>
            </w:r>
          </w:p>
          <w:p w14:paraId="5CAF2F3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z gospodarstw domowych wykonywane przez firmy zewnętrzne</w:t>
            </w:r>
          </w:p>
        </w:tc>
        <w:tc>
          <w:tcPr>
            <w:tcW w:w="496" w:type="pct"/>
            <w:vAlign w:val="center"/>
          </w:tcPr>
          <w:p w14:paraId="47B2CC8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15E6EA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EC7DB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43502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0B26BF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7E409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23E947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5D1BD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A5D84B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0B8A00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5E097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EF197C5" w14:textId="77777777" w:rsidTr="002B64EF">
        <w:trPr>
          <w:cantSplit/>
        </w:trPr>
        <w:tc>
          <w:tcPr>
            <w:tcW w:w="197" w:type="pct"/>
            <w:vAlign w:val="center"/>
          </w:tcPr>
          <w:p w14:paraId="722869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1357811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1F0053E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Usunięcie pokryć dachowych z płyt eternitowych z części budynków posiadających tego typu pokrycia dachowe</w:t>
            </w:r>
          </w:p>
        </w:tc>
        <w:tc>
          <w:tcPr>
            <w:tcW w:w="496" w:type="pct"/>
            <w:vAlign w:val="center"/>
          </w:tcPr>
          <w:p w14:paraId="6A9FAB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A7494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57DAD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16896D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46FC8F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F7D86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D9102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F2085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DB3691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6D2D3D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NFOSiGW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</w:p>
          <w:p w14:paraId="5115EC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WFOŚiGW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511BB4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66858100" w14:textId="77777777" w:rsidTr="002B64EF">
        <w:trPr>
          <w:cantSplit/>
        </w:trPr>
        <w:tc>
          <w:tcPr>
            <w:tcW w:w="197" w:type="pct"/>
            <w:vAlign w:val="center"/>
          </w:tcPr>
          <w:p w14:paraId="055823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1.3.1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215BA0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533371C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Realizacja programu „Szczecin bez azbestu”</w:t>
            </w:r>
          </w:p>
        </w:tc>
        <w:tc>
          <w:tcPr>
            <w:tcW w:w="496" w:type="pct"/>
            <w:vAlign w:val="center"/>
          </w:tcPr>
          <w:p w14:paraId="77A061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5EDC156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101 539,43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C2EF3C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119 950,99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04BED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86 236,33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BDC21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111 905,30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6F2AD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F45B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6F9802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F45B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CB6F2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2F45B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17EFC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726 522</w:t>
            </w:r>
          </w:p>
        </w:tc>
        <w:tc>
          <w:tcPr>
            <w:tcW w:w="400" w:type="pct"/>
            <w:vAlign w:val="center"/>
          </w:tcPr>
          <w:p w14:paraId="4FA181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NFOSiGW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</w:p>
          <w:p w14:paraId="01FE0E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WFOŚiGW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A6F2F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93B803D" w14:textId="77777777" w:rsidTr="002B64EF">
        <w:trPr>
          <w:cantSplit/>
        </w:trPr>
        <w:tc>
          <w:tcPr>
            <w:tcW w:w="197" w:type="pct"/>
            <w:vAlign w:val="center"/>
          </w:tcPr>
          <w:p w14:paraId="2AB2DC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2ACE2A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4235AC1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Likwidacja „dzikich wysypisk”</w:t>
            </w:r>
          </w:p>
        </w:tc>
        <w:tc>
          <w:tcPr>
            <w:tcW w:w="496" w:type="pct"/>
            <w:vAlign w:val="center"/>
          </w:tcPr>
          <w:p w14:paraId="2016AAD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20A5E4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2 797 799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734867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4 211 736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518307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4 839 897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C0740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5 276 878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D3DC79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61DE8F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47ECC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F719DB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4BD32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94FE6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7A76495A" w14:textId="77777777" w:rsidTr="002B64EF">
        <w:trPr>
          <w:cantSplit/>
        </w:trPr>
        <w:tc>
          <w:tcPr>
            <w:tcW w:w="197" w:type="pct"/>
            <w:vAlign w:val="center"/>
          </w:tcPr>
          <w:p w14:paraId="6AB363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7EF365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5A96CFE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Roczne sprawozdanie z realizacji zadań z zakresu gospodarowania odpadami komunalnymi przekazywane</w:t>
            </w:r>
          </w:p>
          <w:p w14:paraId="66B2D93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marszałkowi województwa i wojewódzkiemu</w:t>
            </w:r>
          </w:p>
          <w:p w14:paraId="7643D5F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inspektorowi ochrony</w:t>
            </w:r>
          </w:p>
          <w:p w14:paraId="23744D6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środowiska</w:t>
            </w:r>
          </w:p>
        </w:tc>
        <w:tc>
          <w:tcPr>
            <w:tcW w:w="496" w:type="pct"/>
            <w:vAlign w:val="center"/>
          </w:tcPr>
          <w:p w14:paraId="3FCA5F2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51B23D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3DF6F67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65B05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614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CE1B1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614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950A5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614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5FCDC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614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09CB7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614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72A9D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614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8F82E6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241952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6A81DDD3" w14:textId="77777777" w:rsidTr="002B64EF">
        <w:trPr>
          <w:cantSplit/>
        </w:trPr>
        <w:tc>
          <w:tcPr>
            <w:tcW w:w="197" w:type="pct"/>
            <w:vAlign w:val="center"/>
          </w:tcPr>
          <w:p w14:paraId="26E900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1.5.1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53C6E8A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10D7464D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Wdrożenie ustawy o gospodarce odpadami i ustawy o utrzymaniu porządku i czystości w gminach</w:t>
            </w:r>
          </w:p>
        </w:tc>
        <w:tc>
          <w:tcPr>
            <w:tcW w:w="496" w:type="pct"/>
            <w:vAlign w:val="center"/>
          </w:tcPr>
          <w:p w14:paraId="2DB0BB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00F91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03BC1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2F8DD7E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F627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6FA0C6A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F627B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05F2F488" w14:textId="77777777" w:rsidR="00C91921" w:rsidRPr="0065441B" w:rsidRDefault="00C91921" w:rsidP="00AF0382">
            <w:pPr>
              <w:spacing w:before="0" w:after="0" w:line="240" w:lineRule="auto"/>
              <w:jc w:val="center"/>
              <w:rPr>
                <w:rFonts w:eastAsia="Calibri"/>
                <w:strike/>
                <w:color w:val="auto"/>
                <w:sz w:val="16"/>
                <w:szCs w:val="16"/>
              </w:rPr>
            </w:pPr>
            <w:r w:rsidRPr="0065441B">
              <w:rPr>
                <w:rFonts w:eastAsia="Calibri"/>
                <w:strike/>
                <w:color w:val="auto"/>
                <w:sz w:val="16"/>
                <w:szCs w:val="16"/>
              </w:rPr>
              <w:t>150 000</w:t>
            </w:r>
          </w:p>
        </w:tc>
        <w:tc>
          <w:tcPr>
            <w:tcW w:w="248" w:type="pct"/>
            <w:vAlign w:val="center"/>
          </w:tcPr>
          <w:p w14:paraId="549BA7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F6D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275A5C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F6DD8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66599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750 000</w:t>
            </w:r>
          </w:p>
        </w:tc>
        <w:tc>
          <w:tcPr>
            <w:tcW w:w="400" w:type="pct"/>
            <w:vAlign w:val="center"/>
          </w:tcPr>
          <w:p w14:paraId="22C5B9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1658DF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70CC318B" w14:textId="77777777" w:rsidTr="002B64EF">
        <w:trPr>
          <w:cantSplit/>
        </w:trPr>
        <w:tc>
          <w:tcPr>
            <w:tcW w:w="197" w:type="pct"/>
            <w:vAlign w:val="center"/>
          </w:tcPr>
          <w:p w14:paraId="1327E2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1.8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7C3037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60C0BC5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Zakup i rozmieszczenie w budynkach jednorodzinnych kompostowników do selektywnego gromadzenia odpadów ulegających biodegradacji</w:t>
            </w:r>
          </w:p>
        </w:tc>
        <w:tc>
          <w:tcPr>
            <w:tcW w:w="496" w:type="pct"/>
            <w:vAlign w:val="center"/>
          </w:tcPr>
          <w:p w14:paraId="5D073CE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9B7A9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5DC663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349D2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05C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020C0B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05C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323D6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05C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0FBC6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05C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5E8359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05C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85D77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05C9E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4B729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71C014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33FB2679" w14:textId="77777777" w:rsidTr="002B64EF">
        <w:trPr>
          <w:cantSplit/>
        </w:trPr>
        <w:tc>
          <w:tcPr>
            <w:tcW w:w="197" w:type="pct"/>
            <w:vAlign w:val="center"/>
          </w:tcPr>
          <w:p w14:paraId="649590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1.9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58E53E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6DA4E1C7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Modernizacja i budowa nowych punktów</w:t>
            </w:r>
          </w:p>
          <w:p w14:paraId="69767891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selektywnego zbierania</w:t>
            </w:r>
          </w:p>
          <w:p w14:paraId="00FC347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odpadów komunalnych</w:t>
            </w:r>
          </w:p>
        </w:tc>
        <w:tc>
          <w:tcPr>
            <w:tcW w:w="496" w:type="pct"/>
            <w:vAlign w:val="center"/>
          </w:tcPr>
          <w:p w14:paraId="667547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C54CCE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C467B2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6EEBB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FA718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866208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230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0FAE18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230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3AB46B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230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CC3F3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5230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4540C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14:paraId="277E512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53849109" w14:textId="77777777" w:rsidTr="002B64EF">
        <w:trPr>
          <w:cantSplit/>
        </w:trPr>
        <w:tc>
          <w:tcPr>
            <w:tcW w:w="197" w:type="pct"/>
            <w:vAlign w:val="center"/>
          </w:tcPr>
          <w:p w14:paraId="44FFAE5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1.9.1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1FD158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3D2E361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Rozbudowa sieci EKOPORTÓW wraz z wyposażeniem i usprawnienie systemu</w:t>
            </w:r>
          </w:p>
          <w:p w14:paraId="30DCE26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obsługi mieszkańców w gminie miasto Szczecin</w:t>
            </w:r>
          </w:p>
        </w:tc>
        <w:tc>
          <w:tcPr>
            <w:tcW w:w="496" w:type="pct"/>
            <w:vAlign w:val="center"/>
          </w:tcPr>
          <w:p w14:paraId="24E539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8CFEF1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3 678 674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C14C4A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19 928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33C8754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6 801 539,23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2C4843B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657B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B5AA7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657B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FD0734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657B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AE29FC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657B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318E90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0657B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DB10A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BF0E4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</w:t>
            </w:r>
          </w:p>
        </w:tc>
      </w:tr>
      <w:tr w:rsidR="00C91921" w:rsidRPr="00C719E2" w14:paraId="20E20EF2" w14:textId="77777777" w:rsidTr="00821AA4">
        <w:trPr>
          <w:cantSplit/>
        </w:trPr>
        <w:tc>
          <w:tcPr>
            <w:tcW w:w="197" w:type="pct"/>
            <w:vAlign w:val="center"/>
          </w:tcPr>
          <w:p w14:paraId="1FBCE6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1.10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2CEB58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5BAD953C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Budowa Zakładu Termicznego Unieszkodliwiania Odpadów dla Szczecińskiego Obszaru Metropolitalnego</w:t>
            </w:r>
          </w:p>
        </w:tc>
        <w:tc>
          <w:tcPr>
            <w:tcW w:w="496" w:type="pct"/>
            <w:vAlign w:val="center"/>
          </w:tcPr>
          <w:p w14:paraId="2D430D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ZUO Sp. z o.o.</w:t>
            </w:r>
          </w:p>
        </w:tc>
        <w:tc>
          <w:tcPr>
            <w:tcW w:w="348" w:type="pct"/>
            <w:vAlign w:val="center"/>
          </w:tcPr>
          <w:p w14:paraId="007C92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690 000 000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5FAFE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F52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09B89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F52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FAB0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F52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04E207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F52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03FF5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F52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0B851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F52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A2D16A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8F52F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ECA9C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2007-2013, obligacje Banku Pekao SA., środki własne ZUO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DEB247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zrealizowane przed 2019 r.</w:t>
            </w:r>
          </w:p>
        </w:tc>
      </w:tr>
      <w:tr w:rsidR="00C91921" w:rsidRPr="00C719E2" w14:paraId="11A6921C" w14:textId="77777777" w:rsidTr="00821AA4">
        <w:trPr>
          <w:cantSplit/>
        </w:trPr>
        <w:tc>
          <w:tcPr>
            <w:tcW w:w="197" w:type="pct"/>
            <w:vAlign w:val="center"/>
          </w:tcPr>
          <w:p w14:paraId="1B64121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1.12</w:t>
            </w:r>
          </w:p>
        </w:tc>
        <w:tc>
          <w:tcPr>
            <w:tcW w:w="248" w:type="pct"/>
            <w:shd w:val="clear" w:color="auto" w:fill="BFBFBF"/>
            <w:vAlign w:val="center"/>
          </w:tcPr>
          <w:p w14:paraId="69179E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44" w:type="pct"/>
            <w:vAlign w:val="center"/>
          </w:tcPr>
          <w:p w14:paraId="4A35F38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Badania morfologiczne odpadów</w:t>
            </w:r>
          </w:p>
        </w:tc>
        <w:tc>
          <w:tcPr>
            <w:tcW w:w="496" w:type="pct"/>
            <w:vAlign w:val="center"/>
          </w:tcPr>
          <w:p w14:paraId="12CB5B5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E7B799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1F441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288E0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22B0C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5E4349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55B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EC208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55B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4D698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55B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7ABE0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55B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37BECC8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2DB847C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24425BCF" w14:textId="77777777" w:rsidTr="00821AA4">
        <w:trPr>
          <w:cantSplit/>
          <w:trHeight w:val="405"/>
        </w:trPr>
        <w:tc>
          <w:tcPr>
            <w:tcW w:w="197" w:type="pct"/>
            <w:vAlign w:val="center"/>
          </w:tcPr>
          <w:p w14:paraId="3E3FF6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BFBFBF"/>
            <w:vAlign w:val="center"/>
          </w:tcPr>
          <w:p w14:paraId="36DF19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1240" w:type="pct"/>
            <w:gridSpan w:val="2"/>
            <w:vAlign w:val="center"/>
          </w:tcPr>
          <w:p w14:paraId="27D6E843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991C4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700 929 627,42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F4D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17 158 273,40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37B8825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3C6C5D4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7CDF9085" w14:textId="77777777" w:rsidTr="002B64EF">
        <w:trPr>
          <w:cantSplit/>
          <w:trHeight w:val="488"/>
        </w:trPr>
        <w:tc>
          <w:tcPr>
            <w:tcW w:w="197" w:type="pct"/>
            <w:shd w:val="clear" w:color="auto" w:fill="9BBB59"/>
            <w:vAlign w:val="center"/>
          </w:tcPr>
          <w:p w14:paraId="20C8DB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FBE62"/>
            <w:vAlign w:val="center"/>
          </w:tcPr>
          <w:p w14:paraId="54A646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9FBE62"/>
            <w:vAlign w:val="center"/>
          </w:tcPr>
          <w:p w14:paraId="09F4514C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Ochrona dziedzictwa przyrodniczego i zrównoważone użytkowanie zasobów przyrodniczych</w:t>
            </w:r>
          </w:p>
        </w:tc>
      </w:tr>
      <w:tr w:rsidR="00C91921" w:rsidRPr="00C719E2" w14:paraId="0ADE557B" w14:textId="77777777" w:rsidTr="00821AA4">
        <w:trPr>
          <w:cantSplit/>
        </w:trPr>
        <w:tc>
          <w:tcPr>
            <w:tcW w:w="197" w:type="pct"/>
            <w:vAlign w:val="center"/>
          </w:tcPr>
          <w:p w14:paraId="27B83C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61EA29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6F5A01B0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Powoływanie nowych obszarów i obiektów prawnie chronionych </w:t>
            </w:r>
          </w:p>
        </w:tc>
        <w:tc>
          <w:tcPr>
            <w:tcW w:w="496" w:type="pct"/>
            <w:vAlign w:val="center"/>
          </w:tcPr>
          <w:p w14:paraId="6AFFA5E9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C8CC7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FDE47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7C38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8802B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9DDEB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1A6E5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AB591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2A85A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F9509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3A0620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0D99EF1F" w14:textId="77777777" w:rsidTr="002B64EF">
        <w:trPr>
          <w:cantSplit/>
        </w:trPr>
        <w:tc>
          <w:tcPr>
            <w:tcW w:w="197" w:type="pct"/>
            <w:vAlign w:val="center"/>
          </w:tcPr>
          <w:p w14:paraId="0E8211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2EE514D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255E4E2F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Bieżąca pielęgnacja zasobów przyrodniczych i ochrona obszarów i obiektów prawnie chronionych</w:t>
            </w:r>
          </w:p>
        </w:tc>
        <w:tc>
          <w:tcPr>
            <w:tcW w:w="496" w:type="pct"/>
            <w:vAlign w:val="center"/>
          </w:tcPr>
          <w:p w14:paraId="2DEA2A21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UM Szczecin, </w:t>
            </w:r>
          </w:p>
          <w:p w14:paraId="0B5F11A7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ZUK</w:t>
            </w:r>
          </w:p>
        </w:tc>
        <w:tc>
          <w:tcPr>
            <w:tcW w:w="348" w:type="pct"/>
            <w:vAlign w:val="center"/>
          </w:tcPr>
          <w:p w14:paraId="5934E91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DDF04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280 000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4FC61B1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43 624,46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E09CC9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295 263</w:t>
            </w:r>
            <w:r w:rsidRPr="00C719E2">
              <w:rPr>
                <w:rFonts w:eastAsia="Calibri"/>
                <w:color w:val="auto"/>
                <w:sz w:val="16"/>
                <w:szCs w:val="16"/>
              </w:rPr>
              <w:br/>
              <w:t>+ siły własne ZUK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8FAC6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79DE9E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0230E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BF988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7EF001B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587EA55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02F6AEF4" w14:textId="77777777" w:rsidTr="002B64EF">
        <w:trPr>
          <w:cantSplit/>
        </w:trPr>
        <w:tc>
          <w:tcPr>
            <w:tcW w:w="197" w:type="pct"/>
            <w:vAlign w:val="center"/>
          </w:tcPr>
          <w:p w14:paraId="65773D0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2A6DC5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503CFA03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Utworzenie ośrodka leczenia i rehabilitacji dzikich zwierząt</w:t>
            </w:r>
          </w:p>
        </w:tc>
        <w:tc>
          <w:tcPr>
            <w:tcW w:w="496" w:type="pct"/>
            <w:vAlign w:val="center"/>
          </w:tcPr>
          <w:p w14:paraId="4E501D21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 xml:space="preserve">UM Szczecin, </w:t>
            </w:r>
          </w:p>
          <w:p w14:paraId="727A653C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ZUK</w:t>
            </w:r>
          </w:p>
        </w:tc>
        <w:tc>
          <w:tcPr>
            <w:tcW w:w="348" w:type="pct"/>
            <w:vAlign w:val="center"/>
          </w:tcPr>
          <w:p w14:paraId="5C8A9E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91 266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CEA41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1DE00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108 232,16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CB3837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1 947 818,40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DC7B9F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236CA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AF5BF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0CE53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266B393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A7F5B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Budowa ośrodka rehabilitacji dla dzikich zwierząt „Dzika Ostoja. Zakończenie I etapu tej inwestycji jest zaplanowane w I kwartale 2021 r. Kwota inwestycji to 2 566 231 zł</w:t>
            </w:r>
          </w:p>
        </w:tc>
      </w:tr>
      <w:tr w:rsidR="00C91921" w:rsidRPr="00C719E2" w14:paraId="2E4162DE" w14:textId="77777777" w:rsidTr="00821AA4">
        <w:trPr>
          <w:cantSplit/>
        </w:trPr>
        <w:tc>
          <w:tcPr>
            <w:tcW w:w="197" w:type="pct"/>
            <w:vAlign w:val="center"/>
          </w:tcPr>
          <w:p w14:paraId="4CA272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0F1FAE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4D88F5ED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Prowadzenie edukacji ekologicznej i działań z zakresu pogłębiania świadomości ekologicznej mieszkańców</w:t>
            </w:r>
          </w:p>
        </w:tc>
        <w:tc>
          <w:tcPr>
            <w:tcW w:w="496" w:type="pct"/>
            <w:vAlign w:val="center"/>
          </w:tcPr>
          <w:p w14:paraId="1A4F7305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74FC4C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761 907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E0422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520 881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F998C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524 784,80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B7B7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549 500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3038E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A6BC7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3C8E5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D26CE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64BCFF6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19FE5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E1A1C6D" w14:textId="77777777" w:rsidTr="00821AA4">
        <w:trPr>
          <w:cantSplit/>
        </w:trPr>
        <w:tc>
          <w:tcPr>
            <w:tcW w:w="197" w:type="pct"/>
            <w:vAlign w:val="center"/>
          </w:tcPr>
          <w:p w14:paraId="1D7A987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1.6.1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0338FC4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3C3410B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Mare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Dambiensis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- waloryzacja przyrody, edukacja ekologiczna, rozwój turystyki i rekreacji</w:t>
            </w:r>
          </w:p>
        </w:tc>
        <w:tc>
          <w:tcPr>
            <w:tcW w:w="496" w:type="pct"/>
            <w:vAlign w:val="center"/>
          </w:tcPr>
          <w:p w14:paraId="3471B7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099814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796 676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A4B6BF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2 362 806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7A16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772 290</w:t>
            </w:r>
          </w:p>
        </w:tc>
        <w:tc>
          <w:tcPr>
            <w:tcW w:w="40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CEA2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26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A463DA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26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3B7CE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26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D8C96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26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585F1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2 176 275</w:t>
            </w:r>
          </w:p>
        </w:tc>
        <w:tc>
          <w:tcPr>
            <w:tcW w:w="400" w:type="pct"/>
            <w:vAlign w:val="center"/>
          </w:tcPr>
          <w:p w14:paraId="5E884CC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DF654A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2B2759DC" w14:textId="77777777" w:rsidTr="002B64EF">
        <w:trPr>
          <w:cantSplit/>
          <w:trHeight w:val="488"/>
        </w:trPr>
        <w:tc>
          <w:tcPr>
            <w:tcW w:w="197" w:type="pct"/>
            <w:shd w:val="clear" w:color="auto" w:fill="9BBB59"/>
            <w:vAlign w:val="center"/>
          </w:tcPr>
          <w:p w14:paraId="2AC15D5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FBE62"/>
            <w:vAlign w:val="center"/>
          </w:tcPr>
          <w:p w14:paraId="572586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9FBE62"/>
            <w:vAlign w:val="center"/>
          </w:tcPr>
          <w:p w14:paraId="55975F14" w14:textId="77777777" w:rsidR="00C91921" w:rsidRPr="00C719E2" w:rsidRDefault="00C91921" w:rsidP="00AF0382">
            <w:pPr>
              <w:spacing w:before="0" w:after="0" w:line="240" w:lineRule="auto"/>
              <w:rPr>
                <w:color w:val="auto"/>
                <w:sz w:val="16"/>
                <w:szCs w:val="16"/>
              </w:rPr>
            </w:pPr>
            <w:r w:rsidRPr="00C719E2">
              <w:rPr>
                <w:b/>
                <w:bCs/>
                <w:color w:val="auto"/>
                <w:sz w:val="16"/>
                <w:szCs w:val="16"/>
              </w:rPr>
              <w:t>CEL II: Ochrona i zachowanie istniejących zasobów leśnych oraz zrównoważona pod względem ekonomicznym, ekologicznym i społecznym gospodarka leśna</w:t>
            </w:r>
          </w:p>
        </w:tc>
      </w:tr>
      <w:tr w:rsidR="00C91921" w:rsidRPr="00C719E2" w14:paraId="2BBA2578" w14:textId="77777777" w:rsidTr="00821AA4">
        <w:trPr>
          <w:cantSplit/>
        </w:trPr>
        <w:tc>
          <w:tcPr>
            <w:tcW w:w="197" w:type="pct"/>
            <w:vAlign w:val="center"/>
          </w:tcPr>
          <w:p w14:paraId="1FAF0D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b/>
                <w:bCs/>
                <w:color w:val="auto"/>
                <w:sz w:val="16"/>
                <w:szCs w:val="16"/>
              </w:rPr>
              <w:t>2.3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19A064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3936BA0C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Opracowanie planów urządzenia lasów miejskich</w:t>
            </w:r>
          </w:p>
        </w:tc>
        <w:tc>
          <w:tcPr>
            <w:tcW w:w="496" w:type="pct"/>
            <w:vAlign w:val="center"/>
          </w:tcPr>
          <w:p w14:paraId="038C20AD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1CE36C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F1972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40CC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E248F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28B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E248F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7AD5F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E248F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13944B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E248F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D0E6C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E248F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D7127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E248F3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912AA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14:paraId="2C17E5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C719E2" w14:paraId="5E07FD13" w14:textId="77777777" w:rsidTr="002B64EF">
        <w:trPr>
          <w:cantSplit/>
          <w:trHeight w:val="488"/>
        </w:trPr>
        <w:tc>
          <w:tcPr>
            <w:tcW w:w="197" w:type="pct"/>
            <w:shd w:val="clear" w:color="auto" w:fill="9BBB59"/>
            <w:vAlign w:val="center"/>
          </w:tcPr>
          <w:p w14:paraId="1F3C43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FBE62"/>
            <w:vAlign w:val="center"/>
          </w:tcPr>
          <w:p w14:paraId="660806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9FBE62"/>
            <w:vAlign w:val="center"/>
          </w:tcPr>
          <w:p w14:paraId="5CE526A2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III: Rozwijanie i właściwe użytkowanie systemu zieleni miejskiej</w:t>
            </w:r>
          </w:p>
        </w:tc>
      </w:tr>
      <w:tr w:rsidR="00C91921" w:rsidRPr="00C719E2" w14:paraId="684B2E25" w14:textId="77777777" w:rsidTr="00821AA4">
        <w:trPr>
          <w:cantSplit/>
        </w:trPr>
        <w:tc>
          <w:tcPr>
            <w:tcW w:w="197" w:type="pct"/>
            <w:vAlign w:val="center"/>
          </w:tcPr>
          <w:p w14:paraId="7384B5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3.1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45260DD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5FEE5410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Podejmowanie zadań konserwacyjnych i pielęgnacyjnych</w:t>
            </w:r>
          </w:p>
        </w:tc>
        <w:tc>
          <w:tcPr>
            <w:tcW w:w="496" w:type="pct"/>
            <w:vAlign w:val="center"/>
          </w:tcPr>
          <w:p w14:paraId="551BCAE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</w:t>
            </w:r>
          </w:p>
          <w:p w14:paraId="264482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ZUK,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2D5A95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0721E9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7 646 544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08D5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10 290 864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0014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12 319 485,89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720A2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96D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A0848A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96D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AD7CA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96D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38D7F5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96DB0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65AC8E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3DB1F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525E744" w14:textId="77777777" w:rsidTr="002B64EF">
        <w:trPr>
          <w:cantSplit/>
        </w:trPr>
        <w:tc>
          <w:tcPr>
            <w:tcW w:w="197" w:type="pct"/>
            <w:vAlign w:val="center"/>
          </w:tcPr>
          <w:p w14:paraId="2736355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3.1.1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65A9BDD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3BE4125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Park Majowe (zwiększenie powierzchni rekreacyjnej, poprawa estetyki</w:t>
            </w:r>
          </w:p>
          <w:p w14:paraId="37A10A9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modernizowanego terenu oraz podniesienie atrakcyjności miejskich terenów zielonych) </w:t>
            </w:r>
          </w:p>
        </w:tc>
        <w:tc>
          <w:tcPr>
            <w:tcW w:w="496" w:type="pct"/>
            <w:vAlign w:val="center"/>
          </w:tcPr>
          <w:p w14:paraId="381F50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246F0A1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2 633 356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2E3680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91AB3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0670E5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C9E5C5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30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249B16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30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026910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E53084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297B67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2 731 127</w:t>
            </w:r>
          </w:p>
        </w:tc>
        <w:tc>
          <w:tcPr>
            <w:tcW w:w="400" w:type="pct"/>
            <w:vAlign w:val="center"/>
          </w:tcPr>
          <w:p w14:paraId="114051D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B90980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Zadanie zrealizowano przed 2019 r. Dofinansowanie w kwocie 890 670,39 zł ze środków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</w:tr>
      <w:tr w:rsidR="00C91921" w:rsidRPr="00C719E2" w14:paraId="65168737" w14:textId="77777777" w:rsidTr="002B64EF">
        <w:trPr>
          <w:cantSplit/>
        </w:trPr>
        <w:tc>
          <w:tcPr>
            <w:tcW w:w="197" w:type="pct"/>
            <w:vAlign w:val="center"/>
          </w:tcPr>
          <w:p w14:paraId="3A25EC8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5BF0B6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3C9D532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Park im. Karpińskiego przy ul.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Niemierzyńskiej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(zwiększenie powierzchni rekreacyjnej, poprawa estetyki modernizowanego terenu oraz podniesienie atrakcyjności miejskich terenów zielonych)</w:t>
            </w:r>
          </w:p>
        </w:tc>
        <w:tc>
          <w:tcPr>
            <w:tcW w:w="496" w:type="pct"/>
            <w:vAlign w:val="center"/>
          </w:tcPr>
          <w:p w14:paraId="7A8B06F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4297BD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25CFD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146 615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488C0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D4091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12B11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C43BFD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E247C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68B693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73 131</w:t>
            </w:r>
          </w:p>
        </w:tc>
        <w:tc>
          <w:tcPr>
            <w:tcW w:w="400" w:type="pct"/>
            <w:vAlign w:val="center"/>
          </w:tcPr>
          <w:p w14:paraId="3F4C0EB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3DE600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27B2D7A6" w14:textId="77777777" w:rsidTr="002B64EF">
        <w:trPr>
          <w:cantSplit/>
        </w:trPr>
        <w:tc>
          <w:tcPr>
            <w:tcW w:w="197" w:type="pct"/>
            <w:vAlign w:val="center"/>
          </w:tcPr>
          <w:p w14:paraId="2C4E3C4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3.1.3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506BF7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5915909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Park im. S.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Nadratowskiego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 (poprawa estetyki modernizowanego terenu oraz podniesienie atrakcyjności miejskich terenów zielonych) </w:t>
            </w:r>
          </w:p>
        </w:tc>
        <w:tc>
          <w:tcPr>
            <w:tcW w:w="496" w:type="pct"/>
            <w:vAlign w:val="center"/>
          </w:tcPr>
          <w:p w14:paraId="2B587EA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7CFF43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444 658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7D145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10 010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626843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4EF40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97FE1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9FC37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BE0CDC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D3F0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A43D7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500 000</w:t>
            </w:r>
          </w:p>
        </w:tc>
        <w:tc>
          <w:tcPr>
            <w:tcW w:w="400" w:type="pct"/>
            <w:vAlign w:val="center"/>
          </w:tcPr>
          <w:p w14:paraId="37AAC7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DAED8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6440C1C2" w14:textId="77777777" w:rsidTr="002B64EF">
        <w:trPr>
          <w:cantSplit/>
        </w:trPr>
        <w:tc>
          <w:tcPr>
            <w:tcW w:w="197" w:type="pct"/>
            <w:vAlign w:val="center"/>
          </w:tcPr>
          <w:p w14:paraId="1307B8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3.1.4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2A360FE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770CF804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Park Kasprowicza (poprawa wizerunku i estetyki terenów parkowych) </w:t>
            </w:r>
          </w:p>
        </w:tc>
        <w:tc>
          <w:tcPr>
            <w:tcW w:w="496" w:type="pct"/>
            <w:vAlign w:val="center"/>
          </w:tcPr>
          <w:p w14:paraId="4793AF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07B74F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69 041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E81B52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710F57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49455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16 543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99747E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BAE1FB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2029A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58F77C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4 500 000</w:t>
            </w:r>
          </w:p>
        </w:tc>
        <w:tc>
          <w:tcPr>
            <w:tcW w:w="400" w:type="pct"/>
            <w:vAlign w:val="center"/>
          </w:tcPr>
          <w:p w14:paraId="2965E46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4F7749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A04EF97" w14:textId="77777777" w:rsidTr="002B64EF">
        <w:trPr>
          <w:cantSplit/>
        </w:trPr>
        <w:tc>
          <w:tcPr>
            <w:tcW w:w="197" w:type="pct"/>
            <w:vAlign w:val="center"/>
          </w:tcPr>
          <w:p w14:paraId="235627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3.1.5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3B42257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73A403F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Park przy ul. Twardowskiego (zwiększenie powierzchni rekreacyjnej na potrzeby mieszkańców) </w:t>
            </w:r>
          </w:p>
        </w:tc>
        <w:tc>
          <w:tcPr>
            <w:tcW w:w="496" w:type="pct"/>
            <w:vAlign w:val="center"/>
          </w:tcPr>
          <w:p w14:paraId="763934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0BA7E81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101 300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37F4FD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61 869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062789C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35DD95D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10CA77A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25D28F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AFA84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7BE944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400" w:type="pct"/>
            <w:vAlign w:val="center"/>
          </w:tcPr>
          <w:p w14:paraId="754AB9A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EC080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A45A0B0" w14:textId="77777777" w:rsidTr="002B64EF">
        <w:trPr>
          <w:cantSplit/>
        </w:trPr>
        <w:tc>
          <w:tcPr>
            <w:tcW w:w="197" w:type="pct"/>
            <w:vAlign w:val="center"/>
          </w:tcPr>
          <w:p w14:paraId="3A68539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3.1.6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4F5C8D1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2C9EA4FF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Park Żeromskiego wraz z placem Adama Mickiewicza (poprawa wizerunku i estetyki terenów parkowych, kształtowanie przestrzeni użyteczności publicznej oraz podniesienie świadomości ekologicznej mieszkańców) </w:t>
            </w:r>
          </w:p>
        </w:tc>
        <w:tc>
          <w:tcPr>
            <w:tcW w:w="496" w:type="pct"/>
            <w:vAlign w:val="center"/>
          </w:tcPr>
          <w:p w14:paraId="5D2C90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1A0D12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18 715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6185406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24 091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0048A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1 604 739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594ED7E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40BEBB6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0280E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BB3965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39AFC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230 000</w:t>
            </w:r>
          </w:p>
        </w:tc>
        <w:tc>
          <w:tcPr>
            <w:tcW w:w="400" w:type="pct"/>
            <w:vAlign w:val="center"/>
          </w:tcPr>
          <w:p w14:paraId="2BC7D2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2BF3FD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3EA25962" w14:textId="77777777" w:rsidTr="002B64EF">
        <w:trPr>
          <w:cantSplit/>
        </w:trPr>
        <w:tc>
          <w:tcPr>
            <w:tcW w:w="197" w:type="pct"/>
            <w:vAlign w:val="center"/>
          </w:tcPr>
          <w:p w14:paraId="6C324F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3.1.7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612F8A0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77CF5BB3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Polepszenie dostępności turystycznej lasów miejskich Szczecina (poprawa</w:t>
            </w:r>
          </w:p>
          <w:p w14:paraId="68FDD97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wizerunku i estetyki parków leśnych, ukierunkowanie ruchu turystycznego oraz</w:t>
            </w:r>
          </w:p>
          <w:p w14:paraId="6D8C7262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ochrona różnorodności biologicznej i podniesienie świadomości ekologicznej</w:t>
            </w:r>
          </w:p>
          <w:p w14:paraId="400D16BB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mieszkańców) </w:t>
            </w:r>
          </w:p>
        </w:tc>
        <w:tc>
          <w:tcPr>
            <w:tcW w:w="496" w:type="pct"/>
            <w:vAlign w:val="center"/>
          </w:tcPr>
          <w:p w14:paraId="512DEAF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699BAF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167 220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4B5A8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7 500 000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7FE642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225 283,04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1555184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52 455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C91AC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BA0ABC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DEA5B3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B1FAC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2B92A5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2 207 675</w:t>
            </w:r>
          </w:p>
        </w:tc>
        <w:tc>
          <w:tcPr>
            <w:tcW w:w="400" w:type="pct"/>
            <w:vAlign w:val="center"/>
          </w:tcPr>
          <w:p w14:paraId="14990BC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4E661E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 ZUK pozostałe koszty zadania</w:t>
            </w:r>
          </w:p>
        </w:tc>
      </w:tr>
      <w:tr w:rsidR="00C91921" w:rsidRPr="00C719E2" w14:paraId="20B4B72C" w14:textId="77777777" w:rsidTr="002B64EF">
        <w:trPr>
          <w:cantSplit/>
        </w:trPr>
        <w:tc>
          <w:tcPr>
            <w:tcW w:w="197" w:type="pct"/>
            <w:vAlign w:val="center"/>
          </w:tcPr>
          <w:p w14:paraId="754BD4E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lastRenderedPageBreak/>
              <w:t>3.1.8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793457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6800188E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Program zielone podwórka i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przedogródki</w:t>
            </w:r>
            <w:proofErr w:type="spellEnd"/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 (polepszenie wizerunku miasta poprzez poprawę warunków i estetyki otoczenia budynków, ze szczególnym uwzględnieniem tworzenia terenów zielonych wraz z towarzyszącą infrastrukturą i miejscem wypoczynku oraz placów zabaw dla dzieci)</w:t>
            </w:r>
          </w:p>
        </w:tc>
        <w:tc>
          <w:tcPr>
            <w:tcW w:w="496" w:type="pct"/>
            <w:vAlign w:val="center"/>
          </w:tcPr>
          <w:p w14:paraId="66BAF2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UM Szczecin,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ZBiLK</w:t>
            </w:r>
            <w:proofErr w:type="spellEnd"/>
          </w:p>
        </w:tc>
        <w:tc>
          <w:tcPr>
            <w:tcW w:w="348" w:type="pct"/>
            <w:vAlign w:val="center"/>
          </w:tcPr>
          <w:p w14:paraId="2CE2D1D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2 824 334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499689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2 862 304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5C4E65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1 700 000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468E9C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1 813 576,55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81F043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448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8F206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448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7F2352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448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31ECE7A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10 030 000</w:t>
            </w:r>
          </w:p>
        </w:tc>
        <w:tc>
          <w:tcPr>
            <w:tcW w:w="400" w:type="pct"/>
            <w:vAlign w:val="center"/>
          </w:tcPr>
          <w:p w14:paraId="688032D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92AF9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6875B825" w14:textId="77777777" w:rsidTr="002B64EF">
        <w:trPr>
          <w:cantSplit/>
        </w:trPr>
        <w:tc>
          <w:tcPr>
            <w:tcW w:w="197" w:type="pct"/>
            <w:vAlign w:val="center"/>
          </w:tcPr>
          <w:p w14:paraId="4FE3CCC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3.1.9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7132E3A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48553C56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Remont i uporządkowanie parku im. Łyczywka oraz chodnika wokół parku</w:t>
            </w:r>
          </w:p>
        </w:tc>
        <w:tc>
          <w:tcPr>
            <w:tcW w:w="496" w:type="pct"/>
            <w:vAlign w:val="center"/>
          </w:tcPr>
          <w:p w14:paraId="08F89D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44AC59E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2301B6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34 200</w:t>
            </w:r>
          </w:p>
        </w:tc>
        <w:tc>
          <w:tcPr>
            <w:tcW w:w="396" w:type="pct"/>
            <w:tcBorders>
              <w:left w:val="single" w:sz="8" w:space="0" w:color="auto"/>
            </w:tcBorders>
            <w:vAlign w:val="center"/>
          </w:tcPr>
          <w:p w14:paraId="13BAA6F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70D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right w:val="single" w:sz="8" w:space="0" w:color="auto"/>
            </w:tcBorders>
            <w:vAlign w:val="center"/>
          </w:tcPr>
          <w:p w14:paraId="7AA373F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A70D5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6BA5CE8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448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52F224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448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E6A94C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9A448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49D958B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300 000</w:t>
            </w:r>
          </w:p>
        </w:tc>
        <w:tc>
          <w:tcPr>
            <w:tcW w:w="400" w:type="pct"/>
            <w:vAlign w:val="center"/>
          </w:tcPr>
          <w:p w14:paraId="322D9C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AD13F4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4ED3EC7E" w14:textId="77777777" w:rsidTr="00821AA4">
        <w:trPr>
          <w:cantSplit/>
        </w:trPr>
        <w:tc>
          <w:tcPr>
            <w:tcW w:w="197" w:type="pct"/>
            <w:vAlign w:val="center"/>
          </w:tcPr>
          <w:p w14:paraId="0726617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3.1.10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6676265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5DAA9B98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Rewitalizacja placu Wolności / Park przy ul. Karpiej (zwiększenie powierzchni rekreacyjnej, uporządkowanie i podniesienie estetyki terenów zielonych)</w:t>
            </w:r>
          </w:p>
        </w:tc>
        <w:tc>
          <w:tcPr>
            <w:tcW w:w="496" w:type="pct"/>
            <w:vAlign w:val="center"/>
          </w:tcPr>
          <w:p w14:paraId="751FFFF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  <w:u w:val="single"/>
              </w:rPr>
              <w:t>UM Szczecin, ZUK</w:t>
            </w:r>
          </w:p>
        </w:tc>
        <w:tc>
          <w:tcPr>
            <w:tcW w:w="348" w:type="pct"/>
            <w:vAlign w:val="center"/>
          </w:tcPr>
          <w:p w14:paraId="67AAA5B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18A3CCA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1 506 490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EDCE9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2 039 851,34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1C81F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3749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34B23F7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3749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3539793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3749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78EB392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B3749A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2FC334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750 000</w:t>
            </w:r>
          </w:p>
        </w:tc>
        <w:tc>
          <w:tcPr>
            <w:tcW w:w="400" w:type="pct"/>
            <w:vAlign w:val="center"/>
          </w:tcPr>
          <w:p w14:paraId="504922B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0C55E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52F0DD9C" w14:textId="77777777" w:rsidTr="00821AA4">
        <w:trPr>
          <w:cantSplit/>
        </w:trPr>
        <w:tc>
          <w:tcPr>
            <w:tcW w:w="197" w:type="pct"/>
            <w:vAlign w:val="center"/>
          </w:tcPr>
          <w:p w14:paraId="332472D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3.2</w:t>
            </w:r>
          </w:p>
        </w:tc>
        <w:tc>
          <w:tcPr>
            <w:tcW w:w="248" w:type="pct"/>
            <w:shd w:val="clear" w:color="auto" w:fill="9FBE62"/>
            <w:vAlign w:val="center"/>
          </w:tcPr>
          <w:p w14:paraId="18559B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44" w:type="pct"/>
            <w:vAlign w:val="center"/>
          </w:tcPr>
          <w:p w14:paraId="274DE725" w14:textId="77777777" w:rsidR="00C91921" w:rsidRPr="00C719E2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Prowadzenie nasadzeń drzew i krzewów</w:t>
            </w:r>
          </w:p>
        </w:tc>
        <w:tc>
          <w:tcPr>
            <w:tcW w:w="496" w:type="pct"/>
            <w:vAlign w:val="center"/>
          </w:tcPr>
          <w:p w14:paraId="72A92CB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UM Szczecin </w:t>
            </w:r>
          </w:p>
          <w:p w14:paraId="5F24494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ZUK, </w:t>
            </w:r>
            <w:proofErr w:type="spellStart"/>
            <w:r w:rsidRPr="00C719E2">
              <w:rPr>
                <w:rFonts w:eastAsia="Calibri"/>
                <w:color w:val="auto"/>
                <w:sz w:val="16"/>
                <w:szCs w:val="16"/>
              </w:rPr>
              <w:t>ZDiTM</w:t>
            </w:r>
            <w:proofErr w:type="spellEnd"/>
          </w:p>
        </w:tc>
        <w:tc>
          <w:tcPr>
            <w:tcW w:w="348" w:type="pct"/>
            <w:vAlign w:val="center"/>
          </w:tcPr>
          <w:p w14:paraId="0E1B436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112 752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46F61C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816 188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B29F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659 087,20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18E534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2 709 092,25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2C1EAD4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423C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FEA63B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423C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4E015FE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423C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5C88EF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1423C7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A20504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4B3708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2C970C96" w14:textId="77777777" w:rsidTr="00821AA4">
        <w:trPr>
          <w:cantSplit/>
          <w:trHeight w:val="425"/>
        </w:trPr>
        <w:tc>
          <w:tcPr>
            <w:tcW w:w="197" w:type="pct"/>
            <w:vAlign w:val="center"/>
          </w:tcPr>
          <w:p w14:paraId="7D72791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9FBE62"/>
            <w:vAlign w:val="center"/>
          </w:tcPr>
          <w:p w14:paraId="2B9C7C3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1240" w:type="pct"/>
            <w:gridSpan w:val="2"/>
            <w:vAlign w:val="center"/>
          </w:tcPr>
          <w:p w14:paraId="2D570701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B478D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26 045 500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CDB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37 672 490,09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72C3E59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604AB1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C719E2" w14:paraId="1D521E17" w14:textId="77777777" w:rsidTr="002B64EF">
        <w:trPr>
          <w:cantSplit/>
          <w:trHeight w:val="496"/>
        </w:trPr>
        <w:tc>
          <w:tcPr>
            <w:tcW w:w="197" w:type="pct"/>
            <w:shd w:val="clear" w:color="auto" w:fill="C0504D"/>
            <w:vAlign w:val="center"/>
          </w:tcPr>
          <w:p w14:paraId="39CA960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C0504D"/>
            <w:vAlign w:val="center"/>
          </w:tcPr>
          <w:p w14:paraId="2BEA8B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4555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14:paraId="600790FD" w14:textId="77777777" w:rsidR="00C91921" w:rsidRPr="00C719E2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Minimalizacja skutków wystąpienia poważnych awarii przemysłowych oraz ograniczenie ryzyka ich wystąpienia</w:t>
            </w:r>
          </w:p>
        </w:tc>
      </w:tr>
      <w:tr w:rsidR="00C91921" w:rsidRPr="00C719E2" w14:paraId="224EF632" w14:textId="77777777" w:rsidTr="00821AA4">
        <w:trPr>
          <w:cantSplit/>
        </w:trPr>
        <w:tc>
          <w:tcPr>
            <w:tcW w:w="197" w:type="pct"/>
            <w:vAlign w:val="center"/>
          </w:tcPr>
          <w:p w14:paraId="72592C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8" w:type="pct"/>
            <w:shd w:val="clear" w:color="auto" w:fill="C0504D"/>
            <w:vAlign w:val="center"/>
          </w:tcPr>
          <w:p w14:paraId="620FE38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44" w:type="pct"/>
            <w:vAlign w:val="center"/>
          </w:tcPr>
          <w:p w14:paraId="1698DA69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Rozwój systemu monitoringu wizyjnego</w:t>
            </w:r>
          </w:p>
        </w:tc>
        <w:tc>
          <w:tcPr>
            <w:tcW w:w="496" w:type="pct"/>
            <w:vAlign w:val="center"/>
          </w:tcPr>
          <w:p w14:paraId="00FFA73E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6ABFB8B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759 000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81EDB8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671 000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32D82661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1 199 404,40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451F6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E2A6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5BD23C7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E2A6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2B663B6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E2A6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C00E12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E2A6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8C9E0F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E2A69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13C7669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3B7EEBF" w14:textId="77777777" w:rsidR="00C91921" w:rsidRPr="00C719E2" w:rsidRDefault="00C91921" w:rsidP="00AF0382">
            <w:pPr>
              <w:spacing w:before="0" w:after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C719E2" w14:paraId="54545CF7" w14:textId="77777777" w:rsidTr="00821AA4">
        <w:trPr>
          <w:cantSplit/>
        </w:trPr>
        <w:tc>
          <w:tcPr>
            <w:tcW w:w="197" w:type="pct"/>
            <w:vAlign w:val="center"/>
          </w:tcPr>
          <w:p w14:paraId="4A47A9B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8" w:type="pct"/>
            <w:shd w:val="clear" w:color="auto" w:fill="C0504D"/>
            <w:vAlign w:val="center"/>
          </w:tcPr>
          <w:p w14:paraId="3A46AB3F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44" w:type="pct"/>
            <w:vAlign w:val="center"/>
          </w:tcPr>
          <w:p w14:paraId="44245A97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Planowanie i optymalizacja przewozu towarów niebezpiecznych</w:t>
            </w:r>
          </w:p>
        </w:tc>
        <w:tc>
          <w:tcPr>
            <w:tcW w:w="496" w:type="pct"/>
            <w:vAlign w:val="center"/>
          </w:tcPr>
          <w:p w14:paraId="41B4305E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38B0540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F93534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EE850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71A31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08ADC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A2ECD33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1082DF6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7C0CC35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0A66CEA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Środki własne, krajowe,</w:t>
            </w:r>
          </w:p>
          <w:p w14:paraId="25133F8E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zewnętrzne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E79DE5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2E8E3FBD" w14:textId="77777777" w:rsidTr="00821AA4">
        <w:trPr>
          <w:cantSplit/>
        </w:trPr>
        <w:tc>
          <w:tcPr>
            <w:tcW w:w="197" w:type="pct"/>
            <w:vAlign w:val="center"/>
          </w:tcPr>
          <w:p w14:paraId="437F5F2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1.8</w:t>
            </w:r>
          </w:p>
        </w:tc>
        <w:tc>
          <w:tcPr>
            <w:tcW w:w="248" w:type="pct"/>
            <w:shd w:val="clear" w:color="auto" w:fill="C0504D"/>
            <w:vAlign w:val="center"/>
          </w:tcPr>
          <w:p w14:paraId="08721278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44" w:type="pct"/>
            <w:vAlign w:val="center"/>
          </w:tcPr>
          <w:p w14:paraId="1B3B3B05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 xml:space="preserve">Informowanie społeczeństwa o sposobach postępowania w sytuacji wystąpienia zagrożeń </w:t>
            </w:r>
          </w:p>
        </w:tc>
        <w:tc>
          <w:tcPr>
            <w:tcW w:w="496" w:type="pct"/>
            <w:vAlign w:val="center"/>
          </w:tcPr>
          <w:p w14:paraId="4A53F5D9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MyriadPro-Regular"/>
                <w:color w:val="auto"/>
                <w:sz w:val="16"/>
                <w:szCs w:val="16"/>
              </w:rPr>
              <w:t>UM Szczecin</w:t>
            </w:r>
          </w:p>
        </w:tc>
        <w:tc>
          <w:tcPr>
            <w:tcW w:w="348" w:type="pct"/>
            <w:vAlign w:val="center"/>
          </w:tcPr>
          <w:p w14:paraId="120B672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71 480</w:t>
            </w:r>
          </w:p>
        </w:tc>
        <w:tc>
          <w:tcPr>
            <w:tcW w:w="347" w:type="pct"/>
            <w:tcBorders>
              <w:right w:val="single" w:sz="8" w:space="0" w:color="auto"/>
            </w:tcBorders>
            <w:vAlign w:val="center"/>
          </w:tcPr>
          <w:p w14:paraId="5A818E3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61 429</w:t>
            </w:r>
          </w:p>
        </w:tc>
        <w:tc>
          <w:tcPr>
            <w:tcW w:w="396" w:type="pct"/>
            <w:tcBorders>
              <w:left w:val="single" w:sz="8" w:space="0" w:color="auto"/>
              <w:bottom w:val="nil"/>
            </w:tcBorders>
            <w:vAlign w:val="center"/>
          </w:tcPr>
          <w:p w14:paraId="373A03FD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1 162 499,44</w:t>
            </w:r>
          </w:p>
        </w:tc>
        <w:tc>
          <w:tcPr>
            <w:tcW w:w="401" w:type="pct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47B7CE3C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260 956,80</w:t>
            </w:r>
          </w:p>
        </w:tc>
        <w:tc>
          <w:tcPr>
            <w:tcW w:w="248" w:type="pct"/>
            <w:tcBorders>
              <w:left w:val="single" w:sz="8" w:space="0" w:color="auto"/>
            </w:tcBorders>
            <w:vAlign w:val="center"/>
          </w:tcPr>
          <w:p w14:paraId="716FBF0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66FFF9E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14:paraId="05222FA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0B8A669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3252AD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00" w:type="pct"/>
            <w:vAlign w:val="center"/>
          </w:tcPr>
          <w:p w14:paraId="578DA729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7052AB9B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C719E2" w14:paraId="5ADD7A48" w14:textId="77777777" w:rsidTr="00821AA4">
        <w:trPr>
          <w:cantSplit/>
          <w:trHeight w:val="444"/>
        </w:trPr>
        <w:tc>
          <w:tcPr>
            <w:tcW w:w="197" w:type="pct"/>
            <w:vAlign w:val="center"/>
          </w:tcPr>
          <w:p w14:paraId="222FF4D4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C0504D"/>
            <w:vAlign w:val="center"/>
          </w:tcPr>
          <w:p w14:paraId="24D02137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1240" w:type="pct"/>
            <w:gridSpan w:val="2"/>
            <w:vAlign w:val="center"/>
          </w:tcPr>
          <w:p w14:paraId="5F96F74C" w14:textId="77777777" w:rsidR="00C91921" w:rsidRPr="00C719E2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RAZEM W LATACH 2017-2024</w:t>
            </w:r>
          </w:p>
        </w:tc>
        <w:tc>
          <w:tcPr>
            <w:tcW w:w="695" w:type="pct"/>
            <w:gridSpan w:val="2"/>
            <w:tcBorders>
              <w:right w:val="single" w:sz="8" w:space="0" w:color="auto"/>
            </w:tcBorders>
            <w:vAlign w:val="center"/>
          </w:tcPr>
          <w:p w14:paraId="3D9A00EA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color w:val="auto"/>
                <w:sz w:val="16"/>
                <w:szCs w:val="16"/>
              </w:rPr>
              <w:t>1 562 909 zł</w:t>
            </w:r>
          </w:p>
        </w:tc>
        <w:tc>
          <w:tcPr>
            <w:tcW w:w="7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1F6D6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b/>
                <w:bCs/>
                <w:color w:val="auto"/>
                <w:sz w:val="16"/>
                <w:szCs w:val="16"/>
              </w:rPr>
              <w:t>2 622 860,64 zł</w:t>
            </w:r>
          </w:p>
        </w:tc>
        <w:tc>
          <w:tcPr>
            <w:tcW w:w="1449" w:type="pct"/>
            <w:gridSpan w:val="6"/>
            <w:tcBorders>
              <w:left w:val="single" w:sz="8" w:space="0" w:color="auto"/>
            </w:tcBorders>
            <w:vAlign w:val="center"/>
          </w:tcPr>
          <w:p w14:paraId="2A0743D0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73C154C2" w14:textId="77777777" w:rsidR="00C91921" w:rsidRPr="00C719E2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C719E2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</w:tbl>
    <w:p w14:paraId="43F441DC" w14:textId="77777777" w:rsidR="00C91921" w:rsidRPr="00C91921" w:rsidRDefault="00C91921" w:rsidP="00C91921"/>
    <w:p w14:paraId="64E745E9" w14:textId="77777777" w:rsidR="002E1802" w:rsidRPr="00244A6B" w:rsidRDefault="00244A6B" w:rsidP="00244A6B">
      <w:pPr>
        <w:pStyle w:val="Nagwek3"/>
        <w:pageBreakBefore/>
        <w:ind w:left="1004"/>
      </w:pPr>
      <w:bookmarkStart w:id="71" w:name="_Toc71703999"/>
      <w:r w:rsidRPr="00244A6B">
        <w:lastRenderedPageBreak/>
        <w:t xml:space="preserve">Harmonogram zrealizowanych zadań </w:t>
      </w:r>
      <w:r>
        <w:t>monitorowanych</w:t>
      </w:r>
      <w:r w:rsidRPr="00244A6B">
        <w:t xml:space="preserve"> wraz z ich finansowaniem w latach 2019-2020</w:t>
      </w:r>
      <w:bookmarkEnd w:id="71"/>
      <w:r w:rsidRPr="00244A6B">
        <w:t xml:space="preserve"> </w:t>
      </w:r>
    </w:p>
    <w:p w14:paraId="1771FB40" w14:textId="5E89B6D0" w:rsidR="000C1A5A" w:rsidRPr="00AF0382" w:rsidRDefault="000C1A5A" w:rsidP="000C1A5A">
      <w:pPr>
        <w:pStyle w:val="Legenda"/>
        <w:rPr>
          <w:color w:val="FFFFFF" w:themeColor="background1"/>
          <w:sz w:val="14"/>
          <w:szCs w:val="14"/>
        </w:rPr>
      </w:pPr>
      <w:bookmarkStart w:id="72" w:name="_Toc71703966"/>
      <w:r w:rsidRPr="00AF0382">
        <w:rPr>
          <w:color w:val="FFFFFF" w:themeColor="background1"/>
          <w:sz w:val="14"/>
          <w:szCs w:val="14"/>
        </w:rPr>
        <w:t xml:space="preserve">Tabela </w:t>
      </w:r>
      <w:r w:rsidR="00A240A0" w:rsidRPr="00AF0382">
        <w:rPr>
          <w:color w:val="FFFFFF" w:themeColor="background1"/>
          <w:sz w:val="14"/>
          <w:szCs w:val="14"/>
        </w:rPr>
        <w:fldChar w:fldCharType="begin"/>
      </w:r>
      <w:r w:rsidRPr="00AF0382">
        <w:rPr>
          <w:color w:val="FFFFFF" w:themeColor="background1"/>
          <w:sz w:val="14"/>
          <w:szCs w:val="14"/>
        </w:rPr>
        <w:instrText xml:space="preserve"> SEQ Tabela \* ARABIC </w:instrText>
      </w:r>
      <w:r w:rsidR="00A240A0" w:rsidRPr="00AF0382">
        <w:rPr>
          <w:color w:val="FFFFFF" w:themeColor="background1"/>
          <w:sz w:val="14"/>
          <w:szCs w:val="14"/>
        </w:rPr>
        <w:fldChar w:fldCharType="separate"/>
      </w:r>
      <w:r w:rsidR="00271512">
        <w:rPr>
          <w:noProof/>
          <w:color w:val="FFFFFF" w:themeColor="background1"/>
          <w:sz w:val="14"/>
          <w:szCs w:val="14"/>
        </w:rPr>
        <w:t>14</w:t>
      </w:r>
      <w:r w:rsidR="00A240A0" w:rsidRPr="00AF0382">
        <w:rPr>
          <w:color w:val="FFFFFF" w:themeColor="background1"/>
          <w:sz w:val="14"/>
          <w:szCs w:val="14"/>
        </w:rPr>
        <w:fldChar w:fldCharType="end"/>
      </w:r>
      <w:r w:rsidRPr="00AF0382">
        <w:rPr>
          <w:color w:val="FFFFFF" w:themeColor="background1"/>
          <w:sz w:val="14"/>
          <w:szCs w:val="14"/>
        </w:rPr>
        <w:t xml:space="preserve"> Harmonogram zrealizowanych zadań monitorowanych wraz z ich finansowaniem w latach 2019-2020</w:t>
      </w:r>
      <w:bookmarkEnd w:id="7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1"/>
        <w:gridCol w:w="688"/>
        <w:gridCol w:w="2203"/>
        <w:gridCol w:w="1411"/>
        <w:gridCol w:w="7008"/>
        <w:gridCol w:w="1148"/>
        <w:gridCol w:w="1075"/>
      </w:tblGrid>
      <w:tr w:rsidR="00C91921" w:rsidRPr="00522471" w14:paraId="36296819" w14:textId="77777777" w:rsidTr="00AF0382">
        <w:trPr>
          <w:cantSplit/>
          <w:trHeight w:val="565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6726AF9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522A581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Obszar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3D8170D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Zadanie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29D210A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Podmiot odpowiedzialny za realizację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7AD6249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Poniesione koszty realizacji zadania w 2019-2020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0445D49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Potencjalne źródła finansowania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05F8D5A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Dodatkowe informacje o zadaniu</w:t>
            </w:r>
          </w:p>
        </w:tc>
      </w:tr>
      <w:tr w:rsidR="00C91921" w:rsidRPr="00522471" w14:paraId="5456F110" w14:textId="77777777" w:rsidTr="00AF0382">
        <w:trPr>
          <w:cantSplit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6D8B474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A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133AFBA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B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58D46B9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682F5AD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7BBDAB2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365C9D7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F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1A128A7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</w:t>
            </w:r>
          </w:p>
        </w:tc>
      </w:tr>
      <w:tr w:rsidR="00C91921" w:rsidRPr="00522471" w14:paraId="52DA7707" w14:textId="77777777" w:rsidTr="00AF0382">
        <w:trPr>
          <w:cantSplit/>
          <w:trHeight w:val="42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6AD9F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399D5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9552788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Poprawa jakości powietrza przy zapewnieniu bezpieczeństwa energetycznego w kontekście zmian klimatu</w:t>
            </w:r>
          </w:p>
        </w:tc>
      </w:tr>
      <w:tr w:rsidR="00C91921" w:rsidRPr="00522471" w14:paraId="5676B587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33A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6BDEB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0A2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Promowanie rozwiązań przyczyniających się do redukcji emisji zanieczyszczeń (np. wymiana źródeł ciepła, termomodernizacja budynków ale także promowanie ruchu pieszego, jazdy na rowerze i transportu publicznego)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E3F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NGOs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, placówki edukacyjne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43B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99E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6AB4108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WFOSIGW,</w:t>
            </w:r>
          </w:p>
          <w:p w14:paraId="18E9F9A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NFOSIGW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1C79B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5C722A9F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78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3F4DE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6EE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Prowadzenie monitoringu jakości powietrza zgodnie z „Programem monitoringu środowiska w woj. zachodniopomorskim w latach 2013-2016”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D8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RWMŚ w Szczecinie,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UMwS</w:t>
            </w:r>
            <w:proofErr w:type="spellEnd"/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3C3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191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1C5EE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4FFD4BBB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A1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F5C268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477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Modernizacja instalacji technologicznych oraz instalacji spalania paliw do celów technologicznych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15F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przedsiębiorstwa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A91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39AC757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PGE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GiEK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S.A. Oddział Dolna Odra – rekonstrukcja kotłów Bensona A i B oraz urządzeń pomocniczych kotłów (a 4 558 042 zł), modernizacja kolektora pary z kotła pomocniczego oraz wymiana wkładów rurowych (b 1 650 000 zł), modernizacja instalacji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rozpałkowej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 kotła Bensona B (c 1 833 000 zł), budowa instalacji katalitycznego odazotowania spalin dla kotłów Bensona OP 206 (d 9 535 000 zł), budowa instalacji odsiarczania spalin wraz z instalacją dystrybucji popiołu dla dwóch kotłów Benson OP-206 (e 37 496 834 zł)</w:t>
            </w:r>
          </w:p>
          <w:p w14:paraId="2823A3E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22 945 254 zł - Modernizacja instalacji do filtracji piwa przeprowadzana w latach 2018-2020 (Carlsberg)</w:t>
            </w:r>
          </w:p>
          <w:p w14:paraId="7A53EC4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0FF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WFOŚiGW, RPO WZP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1D958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11A86B8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307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02C51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828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Dalsza redukcja zanieczyszczeń oraz wykorzystanie technik ograniczenia emisji zanieczyszczeń (pyłowych i gazowych)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755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przedsiębiorstwa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A36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370E883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1.134 078,22 zł (60 569,10 - dofinansowanie w 2020r.) - Dostawa samochodu osobowego z napędem elektrycznym (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ZWiK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) </w:t>
            </w:r>
          </w:p>
          <w:p w14:paraId="438D0E0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2. 4 847 100,00 zł (środki własne) - Zakup 3 autobusów przegubowych, niskopodłogowych, spełniających normę EURO 6 (SPA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Klonowice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378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3E073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294D7E4C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E98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348ED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8E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Modernizacja, likwidacja lub wymiana (na ekologiczne) konwencjonalnych źródeł ciepła w budynkach mieszkalnych, publicznych i usługowych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87A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właściciele i zarządcy nieruchomości, przedsiębiorstwa, spółdzielnie i wspólnoty mieszkaniowe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13C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0EBD6C8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</w:t>
            </w:r>
            <w:r w:rsidRPr="00522471">
              <w:rPr>
                <w:color w:val="auto"/>
                <w:sz w:val="16"/>
                <w:szCs w:val="16"/>
              </w:rPr>
              <w:t xml:space="preserve">110 900 000 zł (całość inwestycji, 58 000 000 dofinansowanie UE) - 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>Realizowane Projekty "UNIA 3":</w:t>
            </w:r>
          </w:p>
          <w:p w14:paraId="13F9F3A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- „Przebudowa istniejących i budowa nowych systemów ciepłowniczych” - wykonano m.in.: 22 węzły cieplne indywidualne, wymieniono izolację cieplną </w:t>
            </w:r>
          </w:p>
          <w:p w14:paraId="770426E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na 2 km sieci ciepłowniczej napowietrznej, przebudowano 3 km sieci kanałowej na siec z rur preizolowanych (realizacja 2017 - 2022)</w:t>
            </w:r>
          </w:p>
          <w:p w14:paraId="755452D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"Przyłączenie planowanego osiedla mieszkaniowego przy ul. Wschodniej w Szczecinie do miejskiej sieci ciepłowniczej" - zakończono prace projektowe na znacznej części przedsięwzięcia (realizacja 2017 - 2021)</w:t>
            </w:r>
          </w:p>
          <w:p w14:paraId="3EFAD88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„Rozbudowa systemu ciepłowniczego SEC w rejonie ul. Duńska-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Szczecoińska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-Kalinowa oraz od Krygiera do osiedli w Warzymicach” wykonano siec o długości ok. 1,2 + 0,5 km i przyłącza wraz z węzłami przy ul. Szczecińskiej 28 i ul. Poznańskiej 1 (realizacja 2017 - 2020)</w:t>
            </w:r>
          </w:p>
          <w:p w14:paraId="38506A9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 „Przyłączenia nowych osiedli w rejonie ul. Szosa Polska - ul. Policka do systemu SEC Sp. z o.o. - wykonano 3 węzły cieplne indywidualne i nową sieć ciepłowniczą o długości ok. 3 km (realizacja 2017 - 2020) (SEC)</w:t>
            </w:r>
          </w:p>
          <w:p w14:paraId="0016C0C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2. </w:t>
            </w:r>
            <w:r w:rsidRPr="00522471">
              <w:rPr>
                <w:color w:val="auto"/>
                <w:sz w:val="16"/>
                <w:szCs w:val="16"/>
              </w:rPr>
              <w:t xml:space="preserve">5 820 659 zł - 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>STBS i TBS P - koszty łącznie z Lp. 1.9 (OKJP)</w:t>
            </w:r>
          </w:p>
          <w:p w14:paraId="03EE97E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7345DA7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9 285 515 zł (łącznie z zadaniem: Termomodernizacja budynków mieszkalnych, publicznych i usługowych)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2B5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Środki własne, krajowe, zewnętrzne WFOŚiGW, RPO WZP 2014-2020,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78BF3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1BFC6B38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FC4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C430D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73A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Przebudowa, modernizacja i doposażenie lokalnych kotłowni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16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właściciele i zarządcy nieruchomości, przedsiębiorstwa, spółdzielnie i wspólnoty mieszkaniowe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12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05AF837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300 000 zł - Animex Foods Sp. z o.o. - Modernizacja kotłowni. Będzie ona przebiegała w trzech etapach:</w:t>
            </w:r>
          </w:p>
          <w:p w14:paraId="3952BFC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instalacja automatyki dla palników wraz z analizatorami spalin.</w:t>
            </w:r>
          </w:p>
          <w:p w14:paraId="3694D9F7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wymiana palników.</w:t>
            </w:r>
          </w:p>
          <w:p w14:paraId="077A9EF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instalacja ekonomizerów kondensacyjnych. Realizacja podgrzewu powietrza do spalania. Wymiana szaf sterowniczych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3E9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03DE2C2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zewnętrzne, inne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50B35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4381F103" w14:textId="77777777" w:rsidTr="00AF0382">
        <w:trPr>
          <w:cantSplit/>
          <w:trHeight w:val="31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4C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E854FE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516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Promowanie technologii niskoenergetycznych i pasywnych w budownictwie indywidualnym i zbiorowym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636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przedsiębiorstwa, wspólnoty mieszkaniowe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C8C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4A1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4A273F5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WFOSIGW,</w:t>
            </w:r>
          </w:p>
          <w:p w14:paraId="5EB6483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NFOSIGW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D751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554460F3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CB0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044AD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0E9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Termomodernizacja budynków mieszkalnych, publicznych i usługowych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F4C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właściciele i zarządcy nieruchomości, przedsiębiorstwa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FB7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013DCC2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3 106 550 zł -  STBS - modernizacja energetyczna wielorodzinnych budynków mieszkalnych</w:t>
            </w:r>
          </w:p>
          <w:p w14:paraId="3ACE291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1 185 831 zł - STBS - modernizacja lub wymiana źródeł ciepła w budynkach mieszkalnych, publicznych i usługowych</w:t>
            </w:r>
          </w:p>
          <w:p w14:paraId="120C572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3. 4 284 221 zł - STBS - termomodernizacja budynków mieszkalnych</w:t>
            </w:r>
          </w:p>
          <w:p w14:paraId="7E77CCF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4. 1 830 468 zł - TBS P - termomodernizacja budynków</w:t>
            </w:r>
          </w:p>
          <w:p w14:paraId="54FE946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4590966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9 285 515 zł - zł (łącznie z zadaniem: Modernizacja, likwidacja lub wymiana (na ekologiczne) konwencjonalnych źródeł ciepła w budynkach mieszkalnych, publicznych i usługowych)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C1F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krajowe,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4FA39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19354E7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3CD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52F9E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E5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Budowa, rozbudowa, modernizacja jednostek wytwarzających energię elektryczną i/lub cieplną z OZE, w tym z niezbędną infrastrukturą przyłączeniową do sieci dystrybucyjnych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C31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spółdzielnie mieszkaniowe, wspólnoty mieszkaniowe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7CF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ABE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8CA22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79E0B7C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049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E95C3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512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Modernizacja, rozbudowa i budowa sieci energetycznych do odbioru energii OZE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86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zarządzający sieciami energetycznymi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842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51C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RPO WZP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7C33E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0781A81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4AD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FA2115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OKJP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29E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Prowadzenie akcji promocyjnych dotyczących wykorzystania OZE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E50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NGOs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, placówki edukacyjne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DEC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DE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krajowe,</w:t>
            </w:r>
          </w:p>
          <w:p w14:paraId="2282F75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zewnętrzne, RPO WZP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558B76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25496FC6" w14:textId="77777777" w:rsidTr="00AF0382">
        <w:trPr>
          <w:cantSplit/>
          <w:trHeight w:val="4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8A8"/>
            <w:vAlign w:val="center"/>
            <w:hideMark/>
          </w:tcPr>
          <w:p w14:paraId="141B405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8A8"/>
            <w:vAlign w:val="center"/>
            <w:hideMark/>
          </w:tcPr>
          <w:p w14:paraId="74813C3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8A8"/>
            <w:vAlign w:val="center"/>
            <w:hideMark/>
          </w:tcPr>
          <w:p w14:paraId="1CEF5981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Poprawa klimatu akustycznego poprzez dążenie do obniżenia hałasu do poziomu obowiązujących standardów</w:t>
            </w:r>
          </w:p>
        </w:tc>
      </w:tr>
      <w:tr w:rsidR="00C91921" w:rsidRPr="00522471" w14:paraId="2D73B268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C47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8A8"/>
            <w:vAlign w:val="center"/>
            <w:hideMark/>
          </w:tcPr>
          <w:p w14:paraId="14EAD24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182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Prowadzenie edukacji ekologicznej w zakresie promowania transportu publicznego, pieszego, rowerowego, a także w zakresie szkodliwego oddziaływania hałasu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787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NGOs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, placówki edukacyjne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8D8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BB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52D9A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522471" w14:paraId="3EF08A4A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0D1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8A8"/>
            <w:vAlign w:val="center"/>
            <w:hideMark/>
          </w:tcPr>
          <w:p w14:paraId="1353B00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F9F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Realizacja zapisów Programu Ochrony Środowiska przed Hałasem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A1D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podmioty wskazane w POŚpH 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3E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CBD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NFOŚiGW, WFOŚiGW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C85EF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522471" w14:paraId="505F3F1C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212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8A8"/>
            <w:vAlign w:val="center"/>
            <w:hideMark/>
          </w:tcPr>
          <w:p w14:paraId="7963DBE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A0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Pomiary kontrolne hałasu, wydawanie decyzji o dopuszczalnymi poziomie hałasu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988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WIOŚ Szczecin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24B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574E6AF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Środki własne - Przeprowadzono 1 kontrolę podmiotu bez pomiaru hałasu i stwierdzono nieprawidłowości (WIOŚ)</w:t>
            </w:r>
          </w:p>
          <w:p w14:paraId="766BAA8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2. 5 438 zł - Przeprowadzono pomiary hałasu na terenie miasta. Pomiarów dokonywano </w:t>
            </w:r>
          </w:p>
          <w:p w14:paraId="1B79DA7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 środowisku pochodzącym z instalacji lub urządzeń w porze nocnej (tj.22.00-6.00), w godzinach popołudniowych oraz w dni wolne od pracy, zgodnie  metodyką wykonywania pomiarów określoną w Rozporządzeniu Ministra Środowiska</w:t>
            </w:r>
          </w:p>
          <w:p w14:paraId="2CBF67A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45F7D8F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Środki własne - nie przeprowadzono  kontroli  podmiotów z pomiarem hałasu na terenie Gminy Miasta Szczecin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71A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F65D1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78FE8D83" w14:textId="77777777" w:rsidTr="00AF0382">
        <w:trPr>
          <w:cantSplit/>
          <w:trHeight w:val="4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7104EEA2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6543B868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72065BD9" w14:textId="77777777" w:rsidR="00C91921" w:rsidRPr="00522471" w:rsidRDefault="00C91921" w:rsidP="00AF0382">
            <w:pPr>
              <w:keepNext/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CEL I: </w:t>
            </w:r>
            <w:r w:rsidRPr="00522471">
              <w:rPr>
                <w:rFonts w:eastAsia="MyriadPro-Regular"/>
                <w:b/>
                <w:bCs/>
                <w:color w:val="auto"/>
                <w:sz w:val="16"/>
                <w:szCs w:val="16"/>
              </w:rPr>
              <w:t>Ochrona przed polami elektromagnetycznymi</w:t>
            </w:r>
          </w:p>
        </w:tc>
      </w:tr>
      <w:tr w:rsidR="00C91921" w:rsidRPr="00522471" w14:paraId="21F2CC91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A3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6ECA708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601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Kontynuacja monitoringu poziomu pól elektromagnetycznych na terenie województwa zachodniopomorskiego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01F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RWMŚ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F06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2AD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WFOŚiGW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AC382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11821FD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AA7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33FDB41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1773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Pozyskiwanie informacji o źródłach pól elektromagnetycznych, prowadzenie przez organy ochrony środowiska ewidencji źródeł wytwarzających pola elektromagnetyczne (zgłoszenia instalacji)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DA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WIOŚ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CB7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048F73F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Środki własne - przeprowadzono  2 kontrole z pomiarami PEM, nie stwierdzono nieprawidłowości.</w:t>
            </w:r>
          </w:p>
          <w:p w14:paraId="0E618FF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Według wewnętrznego rejestru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automonitoringu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PEM prowadzonego przez WIOŚ w Szczecinie, w 2019 r. wpłynęło 27 wyników pomiarów</w:t>
            </w:r>
          </w:p>
          <w:p w14:paraId="4FDDF05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2020: </w:t>
            </w:r>
          </w:p>
          <w:p w14:paraId="105B31F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Środki własne - nie przeprowadzono  kontroli z pomiarami PEM.</w:t>
            </w:r>
          </w:p>
          <w:p w14:paraId="1598DF8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Według wewnętrznego rejestru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automonitoringu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PEM prowadzonego przez WIOŚ w Szczecinie, w 2020 r. wpłynęło 162 wyników pomiarów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B94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04B43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25F783C3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17C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6C9BDD0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PEM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FDB5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Edukacja społeczeństwa z zakresu oddziaływania i szkodliwości PEM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CA0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522471">
              <w:rPr>
                <w:rFonts w:eastAsia="MyriadPro-Regular"/>
                <w:color w:val="auto"/>
                <w:sz w:val="16"/>
                <w:szCs w:val="16"/>
              </w:rPr>
              <w:t>NGOs</w:t>
            </w:r>
            <w:proofErr w:type="spellEnd"/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DD5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021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krajowe,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9A8A61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7EDE1854" w14:textId="77777777" w:rsidTr="00AF0382">
        <w:trPr>
          <w:cantSplit/>
          <w:trHeight w:val="43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386A26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F11766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BF91D18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Osiągnięcie i utrzymanie dobrego stanu wód powierzchniowych oraz ochrona jakości wód podziemnych</w:t>
            </w:r>
          </w:p>
        </w:tc>
      </w:tr>
      <w:tr w:rsidR="00C91921" w:rsidRPr="00522471" w14:paraId="1F1621E8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3CF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27795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EAFF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Monitorowanie jakości wód powierzchniowych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18E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RWMŚ,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UMwS</w:t>
            </w:r>
            <w:proofErr w:type="spellEnd"/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D8D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3D91B34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Środki własne - Realizowane są zadania w zakresie ochrony środowiska morskiego (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UMwS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D96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1FD40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697E83F8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837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7026EC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85C3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Przeprowadzenie</w:t>
            </w:r>
          </w:p>
          <w:p w14:paraId="2F557B22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pogłębionych analiz presji w celu ustalenia przyczyn nieosiągnięcia dobrego</w:t>
            </w:r>
          </w:p>
          <w:p w14:paraId="7D619366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stanu wód z uwagi na stan fizyko-chemiczny oraz w celu zaplanowania działań</w:t>
            </w:r>
          </w:p>
          <w:p w14:paraId="2360BE45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ukierunkowanych na</w:t>
            </w:r>
          </w:p>
          <w:p w14:paraId="51702D9D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poprawę jakości wód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C3FD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  <w:lang w:eastAsia="en-US"/>
              </w:rPr>
            </w:pPr>
          </w:p>
          <w:p w14:paraId="3475A697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RZGW</w:t>
            </w:r>
          </w:p>
          <w:p w14:paraId="2084B4FE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w Szczecinie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85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 latach 2019 i 2020 nie realizowano prac planistycznych, których obszar analiz obejmowałby miasto Szczecin jak również w latach 2020 i 2021 nie planuje się takich prac. Natomiast jeśli chodzi o perspektywę czasową 2022-2024 ewentualne zadania zostaną zaplanowane i ujęte w II aktualizacji Planów Gospodarowania Wodami na obszarze dorzecza Odry (na lata 2022-2027) - (RZGW)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C16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DFD1C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522471" w14:paraId="5DCE22D6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BD6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603D90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EB3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Prowadzenie kontroli przestrzegania przez podmioty warunków wprowadzania ścieków do wód lub do ziemi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178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WIOŚ, RZGW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F28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5F8A213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Nie realizowano (RZGW)</w:t>
            </w:r>
          </w:p>
          <w:p w14:paraId="5129A0A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Przeprowadzono 3 kontrole podmiotów, w 2 przypadkach stwierdzono nieprawidłowości</w:t>
            </w:r>
          </w:p>
          <w:p w14:paraId="45045CA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5362C7B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Przeprowadzono 9 kontroli podmiotów, w 2 przypadkach stwierdzono nieprawidłowości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4E1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 ramach zadań własnych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E0A2B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677489F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0F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AFE232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0F3E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Monitorowanie jakości wód podziemnych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9E54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Państwowa Służba Hydrogeologiczna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06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85B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C0FB4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522471" w14:paraId="206AA8DB" w14:textId="77777777" w:rsidTr="00AF0382">
        <w:trPr>
          <w:cantSplit/>
          <w:trHeight w:val="4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CDCB06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682EB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CD41D08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II: Ochrona przed zjawiskami ekstremalnymi związanymi z wodą</w:t>
            </w:r>
          </w:p>
        </w:tc>
      </w:tr>
      <w:tr w:rsidR="00C91921" w:rsidRPr="00522471" w14:paraId="768C2705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913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BC5CB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17D1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Poprawa przepływu wód powodziowych, poprawa zdolności retencyjnej i opóźnienie spływu powierzchniowego wód opadowych, zapewnienie drożności odpływu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9022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RZGW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2EB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1A99C51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Koszty powiązane z zadaniem: Odprowadzanie wód opadowych i roztopowych ze zlewni rzeki Bukowej wraz z ochroną przed powodzią tj. budowa zbiorników retencyjnych (zbiornik retencyjny nr 1, zbiornik retencyjny nr 2, „Gumieniec 1”, „Gumieniec 2 oraz zbiornik retencyjny „Jeziorko Słoneczne”)</w:t>
            </w:r>
          </w:p>
          <w:p w14:paraId="182B26C7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4A7B59D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Działania utrzymaniowe Zarządu Zlewni w Szczecinie w rejonie miasta Szczecin, zaplanowanie i zrealizowane w roku 2020 polegające na utrzymaniu publicznych śródlądowych wód powierzchniowych, obejmowały zakres poprawy przepływu wód powodziowych oraz zapewnienie drożności odpływu wód, zabiegi pielęgnacyjne newralgicznych odcinków cieków, kanałów i urządzeń melioracyjnych (usuwanie tam bobrowych, koszenie skarp) oraz całoroczną obsługę stacji pomp znajdujących się na terenie miasta. Zadania zakończono z końcem 2020r.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53C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444B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2531399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DA2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DB2DB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7338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Zwiększenie retencji jeziorowej i korytowej m.in rzeki Płoni poprzez usunięcie żelbetonowych elementów z koryta, utworzenie bystrza kamiennego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F0B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RZGW, ZZ Stargard Szczeciński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10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6F8D659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97 769,97 zł (dofinansowanie z RPOWZ) - Realizacja projektu  "Zwiększenie retencji jeziorowej i korytowej w Województwie Zachodniopomorskim - Etap I" - przygotowanie do wszczęcie procedury przetargowej. Okres realizacji 2019 - 2022. </w:t>
            </w:r>
          </w:p>
          <w:p w14:paraId="1E80862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– Unieważnienie postępowanie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C76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99CBE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Odstąpiono od realizacji</w:t>
            </w:r>
          </w:p>
        </w:tc>
      </w:tr>
      <w:tr w:rsidR="00C91921" w:rsidRPr="00522471" w14:paraId="6F55EBEA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037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E3778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F9D1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Odprowadzanie wód opadowych i roztopowych ze zlewni rzeki Bukowej wraz z ochroną przed powodzią tj. budowa zbiorników retencyjnych (zbiornik retencyjny nr 1, zbiornik retencyjny nr 2, „Gumieniec 1”, „Gumieniec 2 oraz zbiornik retencyjny „Jeziorko Słoneczne”)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BD77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RZGW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3F7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2A1AA6A2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146 078,55 zł - Łączne koszty utrzymania w ramach stałej obsługi wszystkich cieków NW Szczecin za rok 2019</w:t>
            </w:r>
          </w:p>
          <w:p w14:paraId="5B77510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236 534,49 zł - Łączne koszty utrzymania w ramach konserwacji wszystkich cieków NW Szczecin za rok 2019</w:t>
            </w:r>
          </w:p>
          <w:p w14:paraId="0B6C013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4976562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lang w:eastAsia="en-US"/>
              </w:rPr>
              <w:t>1. 124 176,36 zł - Łączne koszty utrzymania w ramach stałej obsługi wszystkich cieków NW Szczecin za rok 2020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9CC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31BE1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45149658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6A5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B25637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21A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Zabiegi pielęgnacyjne newralgicznych odcinków cieków, kanałów i urządzeń melioracyjnych (usuwanie tam bobrowych, koszenie skarp)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96BA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RZGW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5647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>:</w:t>
            </w:r>
          </w:p>
          <w:p w14:paraId="7B02D38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104 099,63 zł - Utrzymanie wałów przeciwpowodziowych i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międzywala</w:t>
            </w:r>
            <w:proofErr w:type="spellEnd"/>
          </w:p>
          <w:p w14:paraId="3679FE4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011C6C4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1. 33 170,44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zl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- Łączne koszty utrzymania w ramach konserwacji cieku Bukowa za rok 2020</w:t>
            </w:r>
          </w:p>
          <w:p w14:paraId="3A72465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2. 105 000 zł - Utrzymanie wałów przeciwpowodziowych i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międzywala</w:t>
            </w:r>
            <w:proofErr w:type="spellEnd"/>
          </w:p>
          <w:p w14:paraId="4D00748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3. 124 176,36 zł Łączne koszty utrzymania w ramach stałej obsługi wszystkich cieków NW Szczecin"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5CC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E90FE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73FDEFE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DF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6652D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D1B9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Całoroczna obsługa stacji pomp znajdujących się na terenie miasta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9015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RZGW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425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27EB76E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239 324,37 zł -  Łączne koszty utrzymania wszystkich pompowni NW Szczecin za rok 2019</w:t>
            </w:r>
          </w:p>
          <w:p w14:paraId="0F3D273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3816B57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43 050 zł - Utrzymanie st. Pomp Płonia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3E1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26EA7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675B3CBD" w14:textId="77777777" w:rsidTr="00AF0382">
        <w:trPr>
          <w:cantSplit/>
          <w:trHeight w:val="44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6FEA84B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12F1E85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656B7B04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CEL I: Prowadzenie racjonalnej gospodarki wodno-ściekowej  </w:t>
            </w:r>
          </w:p>
        </w:tc>
      </w:tr>
      <w:tr w:rsidR="00C91921" w:rsidRPr="00522471" w14:paraId="3B166FD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1B4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60C0DC2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6A4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Działania edukacyjne propagujące racjonalne korzystanie z zasobów wodnych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742F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 xml:space="preserve">RZGW w Szczecinie,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NGOs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,  placówki edukacyjne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0A6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 i 2020:</w:t>
            </w:r>
          </w:p>
          <w:p w14:paraId="1C2A481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Siły własne RZGW - Działania polegały na:</w:t>
            </w:r>
          </w:p>
          <w:p w14:paraId="1D1C946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przeprowadzaniu w szkołach i przedszkolach zajęć z zakresu edukacji wodnej,</w:t>
            </w:r>
          </w:p>
          <w:p w14:paraId="6C767C3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organizowanie i udział w wydarzeniach związanych z promocją racjonalnego korzystania z zasobów wodnych,</w:t>
            </w:r>
          </w:p>
          <w:p w14:paraId="18888F1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prowadzeniu współpracy ze szczecińskimi uczelniami,</w:t>
            </w:r>
          </w:p>
          <w:p w14:paraId="49E747D7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 przekazywaniu szkołom i przedszkolom materiałów edukacyjnych w postaci książek, komiksów i gadżetów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EA0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6C0F0AF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WFOSIGW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2413C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1E43AB2F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47D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45ECF5A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96E9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Ograniczanie ilości</w:t>
            </w:r>
          </w:p>
          <w:p w14:paraId="553F30CD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zużywanej wody poprzez</w:t>
            </w:r>
          </w:p>
          <w:p w14:paraId="743FFF3D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zamykanie obiegów wody</w:t>
            </w:r>
          </w:p>
          <w:p w14:paraId="562FAE09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oraz recyrkulację wody w</w:t>
            </w:r>
          </w:p>
          <w:p w14:paraId="7E34783E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zakładach przemysłowych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CEB8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zakłady produkcyjne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DC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2020: </w:t>
            </w:r>
          </w:p>
          <w:p w14:paraId="4B9C721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1 500 000 zł - Wykonanie nowych wodociągów na terenie Zakładu mające na celu zmniejszenie strat wody na rurociągu.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531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Środki własne,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CA9F0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210B64F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E32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2DB9D23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9F61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Zwiększenie dostępności mieszkańców do zbiorczego systemu zaopatrzenia w wodę i odprowadzania ścieków oraz oczyszczalni ścieków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3690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przedsiębiorstwa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027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68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233A869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74A863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522471" w14:paraId="4C28B4FA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222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3128142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1286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Egzekwowanie obowiązku przyłączenia się do kanalizacji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508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dzielnice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26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720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C6D01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549C3C5A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96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19DBA0E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39AE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Dotacje i budowa</w:t>
            </w:r>
          </w:p>
          <w:p w14:paraId="71E687AC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przydomowych oczyszczalni ścieków na terenach, dla których budowa sieci kanalizacyjnej jest nieuzasadniona</w:t>
            </w:r>
          </w:p>
          <w:p w14:paraId="33EFCBEB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ekonomicznie lub</w:t>
            </w:r>
          </w:p>
          <w:p w14:paraId="116EC8B8" w14:textId="77777777" w:rsidR="00C91921" w:rsidRPr="00522471" w:rsidRDefault="00C91921" w:rsidP="00AF0382">
            <w:pPr>
              <w:spacing w:before="0" w:after="0" w:line="20" w:lineRule="atLeast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technicznie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0638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prywatni właściciele posesji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883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286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WFOŚiGW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7DE3E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04EA7F28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2E1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69285F8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GWŚ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829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Budowa kanalizacji</w:t>
            </w:r>
          </w:p>
          <w:p w14:paraId="1BD02F8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deszczowej, modernizacja</w:t>
            </w:r>
          </w:p>
          <w:p w14:paraId="1CBB2E6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kanalizacji w celu</w:t>
            </w:r>
          </w:p>
          <w:p w14:paraId="53EEC96D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wydzielenia kanalizacji</w:t>
            </w:r>
          </w:p>
          <w:p w14:paraId="0AB24F6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deszczowej, budowa</w:t>
            </w:r>
          </w:p>
          <w:p w14:paraId="759D4FCD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osadników i separatorów</w:t>
            </w:r>
          </w:p>
          <w:p w14:paraId="2F0B517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wód opadowych i</w:t>
            </w:r>
          </w:p>
          <w:p w14:paraId="60408AD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roztopowych na wylotach</w:t>
            </w:r>
          </w:p>
          <w:p w14:paraId="271BEAD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sieci deszczowej do</w:t>
            </w:r>
          </w:p>
          <w:p w14:paraId="750D40E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odbiorników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AEF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przedsiębiorstwa,</w:t>
            </w:r>
          </w:p>
          <w:p w14:paraId="75690E6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organy wydające</w:t>
            </w:r>
          </w:p>
          <w:p w14:paraId="5A5B68B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pozwolenia</w:t>
            </w:r>
          </w:p>
          <w:p w14:paraId="7FCD8E9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wodnoprawne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40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7A3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3C52AE1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zewnętrzne, RPO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ED192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0A2EEA4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C56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  <w:hideMark/>
          </w:tcPr>
          <w:p w14:paraId="71CE9A4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GWS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3C3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Rozbudowa i modernizacja infrastruktury technicznej w porcie w Szczecinie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CA8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Zarząd Morskich Portów Szczecin i Świnoujście S.A.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E67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4006AD3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4 366 002 zł – Przewidywany termin rozpoczęcia robót to trzeci kwartał 2020 r.</w:t>
            </w:r>
          </w:p>
          <w:p w14:paraId="5B2FA58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4DED9BE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712 700 zł - Ukończono opracowanie studium wykonalności i dokumentacji projektowo-kosztorysowej; ukończono budowę węzła telekomunikacyjnego wraz z przyłączami w rejonie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Nab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. Bytomskiego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F7A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C023E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434AE615" w14:textId="77777777" w:rsidTr="00AF0382">
        <w:trPr>
          <w:cantSplit/>
          <w:trHeight w:val="49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44DF769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4BD5914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5B32B4B2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Zrównoważone gospodarowanie zasobami geologicznymi</w:t>
            </w:r>
          </w:p>
        </w:tc>
      </w:tr>
      <w:tr w:rsidR="00C91921" w:rsidRPr="00522471" w14:paraId="7DB86975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902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0BCC819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C28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Kontrola realizacji</w:t>
            </w:r>
          </w:p>
          <w:p w14:paraId="5666063E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koncesji na wydobywanie</w:t>
            </w:r>
          </w:p>
          <w:p w14:paraId="230A5EF4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kopalin ze złóż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75B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Marszałek WZ, UOG w Poznaniu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5E8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217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24D9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Nie dotyczy</w:t>
            </w:r>
          </w:p>
        </w:tc>
      </w:tr>
      <w:tr w:rsidR="00C91921" w:rsidRPr="00522471" w14:paraId="6527BF28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9D3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2D4666F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70E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Działania edukacyjne</w:t>
            </w:r>
          </w:p>
          <w:p w14:paraId="7040856A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promujące racjonalną</w:t>
            </w:r>
          </w:p>
          <w:p w14:paraId="764B2D7D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gospodarkę zasobami</w:t>
            </w:r>
          </w:p>
          <w:p w14:paraId="3D1D1510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naturalnymi i ich ochrona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DC02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NGOs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, placówki edukacyjne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05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95C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8EAA4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7490B735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5F7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07A4FED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ZG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CC3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Rekultywacja i zagospodarowanie terenów poeksploatacyjnych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9E31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przedsiębiorcy eksploatujący złoża kopalin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801D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2BE1A8D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133 179,59 zł - Likwidacja zbiorników po wojskowym magazynie paliw i smarach ropopochodnych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CEF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2B6BF22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34EDB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0FD35101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66C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7260201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ZG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85FD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Wykonywanie na terenach zagrożonych ruchami masowymi ziemi zabezpieczających robót budowlanych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3C4F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właściciele nieruchomości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973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DDD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</w:p>
          <w:p w14:paraId="71A2582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1D6C5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b.d.</w:t>
            </w:r>
          </w:p>
        </w:tc>
      </w:tr>
      <w:tr w:rsidR="00C91921" w:rsidRPr="00522471" w14:paraId="0639EBBD" w14:textId="77777777" w:rsidTr="00AF0382">
        <w:trPr>
          <w:cantSplit/>
          <w:trHeight w:val="46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8D75AC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8C2156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8BAED9A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Ochrona ziemi przed negatywnym oddziaływaniem oraz rekultywacja terenów zdegradowanych</w:t>
            </w:r>
          </w:p>
        </w:tc>
      </w:tr>
      <w:tr w:rsidR="00C91921" w:rsidRPr="00522471" w14:paraId="262393D2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6D6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C11F32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4C54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Identyfikacja i rejestracja gruntów historycznie zanieczyszczonych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0396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władający gruntem, RDOŚ, GDOŚ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FD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0A1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2FE9A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49549CB7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A53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DD0668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79FA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Rekultywacja terenów uznanych za zdegradowane zgodnie z rejestrem wojewódzkim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59BE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RDOŚ, podmiot korzystający ze środowiska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937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1F24BE2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25 920 zł – Remediacja terenu przy ul. Gdańskiej 12b, zadanie realizowane od 2014 (zaczerpywanie substancji ropopochodnych i przekazywanie do utylizacji);</w:t>
            </w:r>
          </w:p>
          <w:p w14:paraId="5F9F0022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100 000 zł – Ekspertyza określająca aktualny stan środowiska gruntowo-wodnego zanieczyszczonego substancjami ropopochodnymi na terenie Bazy MPO Sp. z o.o.</w:t>
            </w:r>
          </w:p>
          <w:p w14:paraId="71D4F3C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3. 133 179 zł - Likwidacja zbiorników po wojskowym magazynie paliw </w:t>
            </w:r>
          </w:p>
          <w:p w14:paraId="119870C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202A922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29 700 zł - Remediacja terenu przy ul. Gdańskiej 12b</w:t>
            </w:r>
          </w:p>
          <w:p w14:paraId="1C34B2B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68 142 zł - Ekspertyza określająca aktualny stan środowiska gruntowo-wodnego zanieczyszczonego substancjami ropopochodnymi na terenie Bazy MPO Sp. z o.o.</w:t>
            </w:r>
          </w:p>
          <w:p w14:paraId="2CB7D45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F59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Środki własne, krajowe, zewnętrzne WFOŚiGW, NFOŚiGW, RPO WZ 2014-2020,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>POliŚ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  <w:u w:val="single"/>
              </w:rPr>
              <w:t xml:space="preserve"> 20142020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3019A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20331F93" w14:textId="77777777" w:rsidTr="00AF0382">
        <w:trPr>
          <w:cantSplit/>
          <w:trHeight w:val="45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0D0726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D82182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8A56DC" w14:textId="77777777" w:rsidR="00C91921" w:rsidRPr="00522471" w:rsidRDefault="00C91921" w:rsidP="00AF0382">
            <w:pPr>
              <w:keepNext/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CEL I: </w:t>
            </w:r>
            <w:r w:rsidRPr="00522471">
              <w:rPr>
                <w:rFonts w:eastAsia="MyriadPro-Regular"/>
                <w:b/>
                <w:bCs/>
                <w:color w:val="auto"/>
                <w:sz w:val="16"/>
                <w:szCs w:val="16"/>
              </w:rPr>
              <w:t>Gospodarowanie odpadami zgodnie z hierarchią sposobów postępowania z odpadami</w:t>
            </w:r>
          </w:p>
        </w:tc>
      </w:tr>
      <w:tr w:rsidR="00C91921" w:rsidRPr="00522471" w14:paraId="72430959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023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152AE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FD32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Zadania związane z zapobieganiem</w:t>
            </w:r>
          </w:p>
          <w:p w14:paraId="0DCD24C2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powstawaniu odpadów</w:t>
            </w:r>
          </w:p>
          <w:p w14:paraId="1207E5C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na terenie miasta (promowanie ekologicznych wzorców produkcji i konsumpcji)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62E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przedsiębiorstwa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2C2D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6FD09D6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Środki własne -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Remondis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 – realizacja zadań związanych z zapobieganiem powstawania odpadów, w tym: organizowanie wycieczek edukacyjnych dla dzieci i młodzieży, zakup materiałów edukacyjnych (gry, książki), wspieranie konkursów „Maraton makulaturowy”, „Odjazd śmieci”, wspieranie akcji „Kwiat za grat”, propagowanie zbiorki odpadów elektrycznych i elektroenergetycznych z gospodarstw domowych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573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A5373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02DB847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7E2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56DB3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8B2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 xml:space="preserve">Propagowanie zbiórki odpadów elektrycznych i elektroenergetycznych </w:t>
            </w:r>
          </w:p>
          <w:p w14:paraId="72FBE7A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z gospodarstw domowych wykonywane przez firmy zewnętrzne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02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przedsiębiorstwa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D2D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2711D8B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Środki własne - Prowadzenie punktu zbiórki zużytego sprzętu elektrycznego na terenie zakładu; zamieszczenie informacji na stronie internetowej Spółki, na temat zbiórki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E70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10215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14AE33F5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5E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75FEA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0BD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Usunięcie pokryć dachowych z płyt eternitowych z części budynków posiadających tego typu pokrycia dachowe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C8F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Tele – Fonika KABLE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81D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03F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NFOSiGW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</w:p>
          <w:p w14:paraId="4EED8D7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WFOŚiGW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5908A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138776C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FB7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BA1C2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F8F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Roczne sprawozdanie nt.</w:t>
            </w:r>
          </w:p>
          <w:p w14:paraId="101A95D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postępowania z odpadami komunalnymi zebranymi w punkcie PSZOK przekazywane prezydentowi miasta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3F1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podmioty prowadzące</w:t>
            </w:r>
          </w:p>
          <w:p w14:paraId="1CC7EAA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punkty selektywnego</w:t>
            </w:r>
          </w:p>
          <w:p w14:paraId="3C81392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zbierania odpadów</w:t>
            </w:r>
          </w:p>
          <w:p w14:paraId="447B0B2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komunalnych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E0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2DE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D33AE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706B16FA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69D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1B49D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91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Półroczne sprawozdanie nt.</w:t>
            </w:r>
          </w:p>
          <w:p w14:paraId="56B3FBB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postępowania z odpadami</w:t>
            </w:r>
          </w:p>
          <w:p w14:paraId="51CCD66D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komunalnymi odebranymi</w:t>
            </w:r>
          </w:p>
          <w:p w14:paraId="3A4AF4D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od właścicieli nieruchomości</w:t>
            </w:r>
          </w:p>
          <w:p w14:paraId="68A0468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przekazywane prezydentowi miasta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9CF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podmioty odbierające</w:t>
            </w:r>
          </w:p>
          <w:p w14:paraId="3CF662D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odpady komunalne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80A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E56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45877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7C1DF807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75E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81B76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B326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Modernizacja i budowa nowych punktów</w:t>
            </w:r>
          </w:p>
          <w:p w14:paraId="6039610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selektywnego zbierania</w:t>
            </w:r>
          </w:p>
          <w:p w14:paraId="144CAB3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odpadów komunalnych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ADC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zarządzający</w:t>
            </w:r>
          </w:p>
          <w:p w14:paraId="44859A9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instalacjami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7C2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2019:</w:t>
            </w:r>
          </w:p>
          <w:p w14:paraId="130EDFB3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17 000 zł - Dzierżawa kontenerów typu morskiego do magazynowania odpadów przemysłowych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841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Środki własne,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2014-2020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E0F4D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0D701B4F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248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A2E57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2C2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Przebudowa obiektu szpitalnego na magazyn odpadów medycznych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3AB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Szpital Szczecin-Zdunowo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A18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751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878E7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2308AC02" w14:textId="77777777" w:rsidTr="00AF0382">
        <w:trPr>
          <w:cantSplit/>
          <w:trHeight w:val="4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14:paraId="20D45727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0D204884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2A8A9F29" w14:textId="77777777" w:rsidR="00C91921" w:rsidRPr="00522471" w:rsidRDefault="00C91921" w:rsidP="00AF0382">
            <w:pPr>
              <w:keepNext/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Ochrona dziedzictwa przyrodniczego i zrównoważone użytkowanie zasobów przyrodniczych</w:t>
            </w:r>
          </w:p>
        </w:tc>
      </w:tr>
      <w:tr w:rsidR="00C91921" w:rsidRPr="00522471" w14:paraId="5F22EA49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807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1A3C813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0979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 xml:space="preserve">Powoływanie nowych obszarów i obiektów prawnie chronionych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242C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Rada gminy, sejmik województwa, RDOŚ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953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06D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AF322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Odstąpienie od realizacji</w:t>
            </w:r>
          </w:p>
        </w:tc>
      </w:tr>
      <w:tr w:rsidR="00C91921" w:rsidRPr="00522471" w14:paraId="3D46E1D5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EB9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0E95612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985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Bieżąca pielęgnacja zasobów przyrodniczych i ochrona obszarów i obiektów prawnie chronionych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BDF3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RDOŚ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FAA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B22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3CBDB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09541A25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85B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6FE189E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93B4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Opracowanie planu zadań ochronnych dla obszaru Natura 2000- Ujście Odry i zalew Szczeciński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039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sprawujący nadzór nad obszarem Natura 2000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B0C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EB7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krajowe, zewnętrzne, WFOŚiGW,</w:t>
            </w:r>
          </w:p>
          <w:p w14:paraId="489686F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NFOŚiGW, RPO WZP 2014-2020,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POIiŚ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2014-2020, LIFE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C4E36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72E5DDE5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B45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76C3331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FB5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Aktualizacja planu ochrony SPK „Puszcza Bukowa”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B198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sejmik województwa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DE6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C226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</w:t>
            </w:r>
          </w:p>
          <w:p w14:paraId="70C4168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WFOŚiGW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A01F8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Odstąpienie od realizacji</w:t>
            </w:r>
          </w:p>
        </w:tc>
      </w:tr>
      <w:tr w:rsidR="00C91921" w:rsidRPr="00522471" w14:paraId="34B187CD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D5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4F66017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38B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Prowadzenie edukacji ekologicznej i działań z zakresu pogłębiania świadomości ekologicznej mieszkańców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1321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NGOs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, placówki edukacyjne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7D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40E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B4AF3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6BE8B4F6" w14:textId="77777777" w:rsidTr="00AF0382">
        <w:trPr>
          <w:cantSplit/>
          <w:trHeight w:val="4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14:paraId="19B3824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1699266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0C63CE29" w14:textId="77777777" w:rsidR="00C91921" w:rsidRPr="00522471" w:rsidRDefault="00C91921" w:rsidP="00AF0382">
            <w:pPr>
              <w:spacing w:before="0"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II: Ochrona i zachowanie istniejących zasobów leśnych oraz zrównoważona pod względem ekonomicznym, ekologicznym i społecznym gospodarka leśna</w:t>
            </w:r>
          </w:p>
        </w:tc>
      </w:tr>
      <w:tr w:rsidR="00C91921" w:rsidRPr="00522471" w14:paraId="5C4C447C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38CD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3456FEFE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2D0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Uwzględnianie w planach urządzenia lasu przebudowy drzewostanów monokulturowych, które są niezgodne z siedliskiem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BF82" w14:textId="77777777" w:rsidR="00C91921" w:rsidRPr="00522471" w:rsidRDefault="00C91921" w:rsidP="00AF0382">
            <w:pPr>
              <w:spacing w:before="0" w:after="0"/>
              <w:jc w:val="center"/>
              <w:rPr>
                <w:rFonts w:eastAsia="MyriadPro-Regular"/>
                <w:color w:val="auto"/>
                <w:sz w:val="16"/>
                <w:szCs w:val="16"/>
                <w:u w:val="single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  <w:u w:val="single"/>
              </w:rPr>
              <w:t>PGL LP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C72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FBD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W ramach planów</w:t>
            </w:r>
          </w:p>
          <w:p w14:paraId="4685C33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urządzenia lasu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A014D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1647C48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34B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24AF515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FA14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Monitoring środowiska leśnego i przeciwdziałanie stanom niepożądanym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D24C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Nadleśnictwo Gryfino, Kliniska, Trzebież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58FE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2DF8E8A2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867 574,62 zł – Finansowanie w ramach bieżącej działalności</w:t>
            </w:r>
          </w:p>
          <w:p w14:paraId="410158F5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W ramach bieżącej działalności, środki własne - Monitoring ostoi gniazdujących ptaków szponiastych podlegających ochronie - 6 szt. Usunięcie kilku drzew, zagrażających życiu ludzi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B2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868FD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784D59D4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329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E62"/>
            <w:vAlign w:val="center"/>
            <w:hideMark/>
          </w:tcPr>
          <w:p w14:paraId="383D646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ZP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C14D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Prowadzenie zalesień gruntów z uwzględnieniem zróżnicowania struktury gatunkowej lasów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6071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Nadleśnictwo Gryfino, Kliniska, Trzebież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B51B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40198F6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1 319 346,84 zł – środki własne</w:t>
            </w:r>
          </w:p>
          <w:p w14:paraId="2F9FE812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2. 4 330,60 zł – Odnowienie powierzchni leśnej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B91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480DF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6C005D7E" w14:textId="77777777" w:rsidTr="00AF0382">
        <w:trPr>
          <w:cantSplit/>
          <w:trHeight w:val="49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A7C1FB0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16D87E94" w14:textId="77777777" w:rsidR="00C91921" w:rsidRPr="00522471" w:rsidRDefault="00C91921" w:rsidP="00AF0382">
            <w:pPr>
              <w:keepNext/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4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0A7CACDD" w14:textId="77777777" w:rsidR="00C91921" w:rsidRPr="00522471" w:rsidRDefault="00C91921" w:rsidP="00AF0382">
            <w:pPr>
              <w:keepNext/>
              <w:spacing w:before="0" w:after="0" w:line="240" w:lineRule="auto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CEL I: Minimalizacja skutków wystąpienia poważnych awarii przemysłowych oraz ograniczenie ryzyka ich wystąpienia</w:t>
            </w:r>
          </w:p>
        </w:tc>
      </w:tr>
      <w:tr w:rsidR="00C91921" w:rsidRPr="00522471" w14:paraId="175ED0CE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A85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24BA6F0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E2FE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Planowanie i optymalizacja przewozu towarów niebezpiecznych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B63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Urząd Morski w Szczecinie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08E2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– b.d.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B0B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własne, krajowe,</w:t>
            </w:r>
          </w:p>
          <w:p w14:paraId="7D519540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zewnętrzne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D7B59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</w:tr>
      <w:tr w:rsidR="00C91921" w:rsidRPr="00522471" w14:paraId="43F31F60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2BF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7C0CF80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996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Kontynuacja działań z zakresu nadzoru</w:t>
            </w:r>
          </w:p>
          <w:p w14:paraId="23D1D179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nad bezpieczeństwem</w:t>
            </w:r>
          </w:p>
          <w:p w14:paraId="435DC85A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 xml:space="preserve"> żeglugi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03C7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Urząd Morski w Szczecinie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D66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– b.d.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FC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1D2A78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6E2FB573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14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77F7BE6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9E42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Prowadzenie kontroli w zakresie przeciwdziałania poważnym awariom przemysłowym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695" w14:textId="77777777" w:rsidR="00C91921" w:rsidRPr="00522471" w:rsidRDefault="00C91921" w:rsidP="00AF0382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KW PSP, KP PSP, WIOŚ, policja, przedsiębiorstwa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9EAA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2019 - 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>Przeprowadzono 9 kontroli w zakładach dużego ryzyka</w:t>
            </w:r>
          </w:p>
          <w:p w14:paraId="456CC61C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– b.d.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FEA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4E4EBF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3BCDDB12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E23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3503E01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A25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Prowadzenie i aktualizacja rejestru poważnych awarii oraz zakładów mogących</w:t>
            </w:r>
          </w:p>
          <w:p w14:paraId="0A92D271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powodować poważną</w:t>
            </w:r>
          </w:p>
          <w:p w14:paraId="3D9FFC69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awarię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D4C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GIOŚ, WIOŚ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EB1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2019 -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Aplikacja Poważne awarie jest prowadzona przez GIOŚ. WIOŚ w Szczecinie posiada dostęp do aplikacji w celu wprowadzania i aktualizacji danych zawartych w aplikacji. Na terenie Miasta Szczecin znajdują się 4 ZDR i 3 ZZR.</w:t>
            </w:r>
          </w:p>
          <w:p w14:paraId="7D8DBD38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Przeprowadzono 1 kontrolę ZDR - nie stwierdzono nieprawidłowości, 1 kontrole ZZR 0 nie stwierdzono nieprawidłowości i 3 kontrole innych podmiotów - w 1 przypadku stwierdzono nieprawidłowości</w:t>
            </w:r>
          </w:p>
          <w:p w14:paraId="41A1142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- przeprowadzono 2 kontrole ZDR, podczas których nie stwierdzono  nieprawidłowości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7A3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F3D20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25A29962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AA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105826C1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6B6B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Usuwanie skutków poważnych awarii w środowisku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AF47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sprawcy awarii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49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41AC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Finansowanie wg potrzeb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302259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w trakcie realizacji</w:t>
            </w:r>
          </w:p>
        </w:tc>
      </w:tr>
      <w:tr w:rsidR="00C91921" w:rsidRPr="00522471" w14:paraId="32DB2852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1167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71F7D3A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E7A0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Zakup sprzętu ratowniczego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9886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Komenda Wojewódzka PSP w Szczecinie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3DC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 xml:space="preserve">2019: </w:t>
            </w:r>
          </w:p>
          <w:p w14:paraId="5B46A5F9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1. 119 802 zł – W ramach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: "Zwiększenie skuteczności prowadzenia długotrwałych akcji ratowniczych" zakupiono 2 quady z lawetą</w:t>
            </w:r>
          </w:p>
          <w:p w14:paraId="405A1647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2. 11 150 276,20 zł – W ramach </w:t>
            </w:r>
            <w:proofErr w:type="spellStart"/>
            <w:r w:rsidRPr="00522471">
              <w:rPr>
                <w:rFonts w:eastAsia="Calibri"/>
                <w:color w:val="auto"/>
                <w:sz w:val="16"/>
                <w:szCs w:val="16"/>
              </w:rPr>
              <w:t>POIiS</w:t>
            </w:r>
            <w:proofErr w:type="spellEnd"/>
            <w:r w:rsidRPr="00522471">
              <w:rPr>
                <w:rFonts w:eastAsia="Calibri"/>
                <w:color w:val="auto"/>
                <w:sz w:val="16"/>
                <w:szCs w:val="16"/>
              </w:rPr>
              <w:t>: "Usprawnienie systemu ratownictwa na drogach - etap IV" zakupiono 3 średnie samochody ratowniczo-gaśnicze ze zwiększonym potencjałem ratownictwa drogowego, 3 ciężkie samochody ratowniczo-gaśnicze, 1 ciężki samochód ratownictwa technicznego do usuwania skutków kolizji drogowych, 9 zestawów narzędzi hydraulicznych o zwiększonym potencjale do ratownictwa drogowego, 1 zestaw do oświetlenia terenu akcji z agregatem prądotwórczym (KW PSP)</w:t>
            </w:r>
          </w:p>
          <w:p w14:paraId="5B156CF2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3. 1 298 880 zł - Zakup 1 ciężkiego samochodu ratowniczo-gaśniczego (ze środków własnych, WFOŚiGW, GMS)</w:t>
            </w:r>
          </w:p>
          <w:p w14:paraId="600160DF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2020:</w:t>
            </w:r>
          </w:p>
          <w:p w14:paraId="2FEE2680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1. 3 098 187,18 zł - Zakupiono m.in..: lekki samochód operacyjny, pojemniki do transportu materiałów CBRNE, doposażenie specjalistycznych grup ratowniczych, środki związane z zapobieganiem i zwalczaniem COVID-19 (KW PSP)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CE05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B787A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  <w:tr w:rsidR="00C91921" w:rsidRPr="00522471" w14:paraId="2DF331D7" w14:textId="77777777" w:rsidTr="00AF0382">
        <w:trPr>
          <w:cantSplit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9CCB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1.8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3ED9EAC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PAP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44EF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Informowanie społeczeństwa o sposobach postępowania w sytuacji wystąpienia zagrożeń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559A" w14:textId="77777777" w:rsidR="00C91921" w:rsidRPr="00522471" w:rsidRDefault="00C91921" w:rsidP="00AF03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MyriadPro-Regular" w:cs="Calibri"/>
                <w:color w:val="auto"/>
                <w:sz w:val="16"/>
                <w:szCs w:val="16"/>
              </w:rPr>
            </w:pPr>
            <w:r w:rsidRPr="00522471">
              <w:rPr>
                <w:rFonts w:eastAsia="MyriadPro-Regular"/>
                <w:color w:val="auto"/>
                <w:sz w:val="16"/>
                <w:szCs w:val="16"/>
              </w:rPr>
              <w:t>Komenda Wojewódzka PSP w Szczecinie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A114" w14:textId="77777777" w:rsidR="00C91921" w:rsidRPr="00522471" w:rsidRDefault="00C91921" w:rsidP="00AF0382">
            <w:pPr>
              <w:spacing w:before="0" w:after="0" w:line="240" w:lineRule="auto"/>
              <w:jc w:val="left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b/>
                <w:bCs/>
                <w:color w:val="auto"/>
                <w:sz w:val="16"/>
                <w:szCs w:val="16"/>
              </w:rPr>
              <w:t>2019</w:t>
            </w:r>
            <w:r w:rsidRPr="00522471">
              <w:rPr>
                <w:rFonts w:eastAsia="Calibri"/>
                <w:color w:val="auto"/>
                <w:sz w:val="16"/>
                <w:szCs w:val="16"/>
              </w:rPr>
              <w:t xml:space="preserve"> – Zadanie zrealizowano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5594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24FC63" w14:textId="77777777" w:rsidR="00C91921" w:rsidRPr="00522471" w:rsidRDefault="00C91921" w:rsidP="00AF0382">
            <w:pPr>
              <w:spacing w:before="0" w:after="0" w:line="240" w:lineRule="auto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522471">
              <w:rPr>
                <w:rFonts w:eastAsia="Calibri"/>
                <w:color w:val="auto"/>
                <w:sz w:val="16"/>
                <w:szCs w:val="16"/>
              </w:rPr>
              <w:t>Zadanie zrealizowano</w:t>
            </w:r>
          </w:p>
        </w:tc>
      </w:tr>
    </w:tbl>
    <w:p w14:paraId="374A0DA9" w14:textId="77777777" w:rsidR="007F468F" w:rsidRDefault="007F468F" w:rsidP="000050B5"/>
    <w:p w14:paraId="2EFACC03" w14:textId="77777777" w:rsidR="007F468F" w:rsidRPr="007F468F" w:rsidRDefault="007F468F" w:rsidP="000050B5">
      <w:pPr>
        <w:sectPr w:rsidR="007F468F" w:rsidRPr="007F468F" w:rsidSect="00762C7C">
          <w:pgSz w:w="16840" w:h="11909" w:orient="landscape"/>
          <w:pgMar w:top="1418" w:right="1418" w:bottom="1418" w:left="1418" w:header="851" w:footer="284" w:gutter="0"/>
          <w:cols w:space="720"/>
          <w:noEndnote/>
          <w:docGrid w:linePitch="360"/>
        </w:sectPr>
      </w:pPr>
    </w:p>
    <w:p w14:paraId="66714ABB" w14:textId="77777777" w:rsidR="00960294" w:rsidRDefault="00960294" w:rsidP="000050B5">
      <w:pPr>
        <w:pStyle w:val="Nagwek1"/>
      </w:pPr>
      <w:bookmarkStart w:id="73" w:name="_Toc71704000"/>
      <w:r>
        <w:lastRenderedPageBreak/>
        <w:t>Podsumowanie</w:t>
      </w:r>
      <w:bookmarkEnd w:id="73"/>
    </w:p>
    <w:p w14:paraId="234CD841" w14:textId="77777777" w:rsidR="006E5E00" w:rsidRPr="00F41FF8" w:rsidRDefault="006E5E00" w:rsidP="000050B5">
      <w:pPr>
        <w:rPr>
          <w:highlight w:val="yellow"/>
        </w:rPr>
      </w:pPr>
      <w:r w:rsidRPr="00720CAE">
        <w:t xml:space="preserve">Niniejszy </w:t>
      </w:r>
      <w:r w:rsidRPr="00AF30C9">
        <w:t>Raport z wykonania „Programu ochrony środowiska miasta Szczecin na lata 2017-2020 z uwzględnieniem perspektywy na lata 2021-2024" stanowi podsumowanie działań prowadzonych przez miasto w zakresie ochrony środowiska</w:t>
      </w:r>
      <w:r w:rsidR="00720CAE" w:rsidRPr="00AF30C9">
        <w:t xml:space="preserve"> w latach 2019-2020</w:t>
      </w:r>
      <w:r w:rsidRPr="00AF30C9">
        <w:t xml:space="preserve">. </w:t>
      </w:r>
      <w:r w:rsidR="00AF30C9" w:rsidRPr="00AF30C9">
        <w:t xml:space="preserve">Program został zrealizowany w prawie kompletnym zakresie wskazanych kierunków działań oraz zadań. </w:t>
      </w:r>
      <w:r w:rsidRPr="00AF30C9">
        <w:t xml:space="preserve">Większość celów </w:t>
      </w:r>
      <w:r w:rsidR="00AF30C9" w:rsidRPr="00AF30C9">
        <w:t>została zrealizowana</w:t>
      </w:r>
      <w:r w:rsidRPr="00AF30C9">
        <w:t xml:space="preserve"> w</w:t>
      </w:r>
      <w:r w:rsidR="00720CAE" w:rsidRPr="00AF30C9">
        <w:t> </w:t>
      </w:r>
      <w:r w:rsidRPr="00AF30C9">
        <w:t xml:space="preserve">pełnym zakresie lub częściowo. </w:t>
      </w:r>
    </w:p>
    <w:p w14:paraId="5610F3CE" w14:textId="033D27AA" w:rsidR="006E5E00" w:rsidRPr="00720CAE" w:rsidRDefault="006E5E00" w:rsidP="000050B5">
      <w:r w:rsidRPr="00720CAE">
        <w:t xml:space="preserve">Aby zobrazować realizację celów i kierunków interwencji, w Raporcie przeanalizowano </w:t>
      </w:r>
      <w:r w:rsidR="00E905F3" w:rsidRPr="00720CAE">
        <w:t>3</w:t>
      </w:r>
      <w:r w:rsidR="00E905F3">
        <w:t>5</w:t>
      </w:r>
      <w:r w:rsidR="00AF0382">
        <w:t> </w:t>
      </w:r>
      <w:r w:rsidRPr="00720CAE">
        <w:t>wskaźniki, w tym:</w:t>
      </w:r>
    </w:p>
    <w:p w14:paraId="6365F688" w14:textId="35311E6B" w:rsidR="006E5E00" w:rsidRPr="00720CAE" w:rsidRDefault="006E5E00" w:rsidP="000050B5">
      <w:pPr>
        <w:pStyle w:val="Akapitzlist"/>
      </w:pPr>
      <w:r w:rsidRPr="00720CAE">
        <w:t xml:space="preserve">ochrony klimatu i jakości powietrza - </w:t>
      </w:r>
      <w:r w:rsidR="00E905F3">
        <w:t>6</w:t>
      </w:r>
      <w:r w:rsidR="00E905F3" w:rsidRPr="00720CAE">
        <w:t xml:space="preserve"> </w:t>
      </w:r>
      <w:r w:rsidRPr="00720CAE">
        <w:t>wskaźników,</w:t>
      </w:r>
    </w:p>
    <w:p w14:paraId="59AFB14C" w14:textId="77777777" w:rsidR="006E5E00" w:rsidRPr="00720CAE" w:rsidRDefault="006E5E00" w:rsidP="000050B5">
      <w:pPr>
        <w:pStyle w:val="Akapitzlist"/>
      </w:pPr>
      <w:r w:rsidRPr="00720CAE">
        <w:t>zagrożenie hałasem - 4 wskaźniki,</w:t>
      </w:r>
    </w:p>
    <w:p w14:paraId="44318E0C" w14:textId="77777777" w:rsidR="006E5E00" w:rsidRPr="00720CAE" w:rsidRDefault="006E5E00" w:rsidP="000050B5">
      <w:pPr>
        <w:pStyle w:val="Akapitzlist"/>
      </w:pPr>
      <w:r w:rsidRPr="00720CAE">
        <w:t>oddziaływania pół elektromagnetycznych - 2 wskaźniki,</w:t>
      </w:r>
    </w:p>
    <w:p w14:paraId="3C23293E" w14:textId="77777777" w:rsidR="006E5E00" w:rsidRPr="00720CAE" w:rsidRDefault="006E5E00" w:rsidP="000050B5">
      <w:pPr>
        <w:pStyle w:val="Akapitzlist"/>
      </w:pPr>
      <w:r w:rsidRPr="00720CAE">
        <w:t>gospodarowanie wodami - 3 wskaźniki,</w:t>
      </w:r>
    </w:p>
    <w:p w14:paraId="2BF202EC" w14:textId="77777777" w:rsidR="006E5E00" w:rsidRPr="00720CAE" w:rsidRDefault="006E5E00" w:rsidP="000050B5">
      <w:pPr>
        <w:pStyle w:val="Akapitzlist"/>
      </w:pPr>
      <w:r w:rsidRPr="00720CAE">
        <w:t>gospodarka wodno- ściekowej - 5 wskaźników,</w:t>
      </w:r>
    </w:p>
    <w:p w14:paraId="7E66D193" w14:textId="77777777" w:rsidR="006E5E00" w:rsidRPr="00720CAE" w:rsidRDefault="006E5E00" w:rsidP="000050B5">
      <w:pPr>
        <w:pStyle w:val="Akapitzlist"/>
      </w:pPr>
      <w:r w:rsidRPr="00720CAE">
        <w:t>zasoby geologiczne - 1 wskaźnik,</w:t>
      </w:r>
    </w:p>
    <w:p w14:paraId="4982FD4C" w14:textId="77777777" w:rsidR="006E5E00" w:rsidRPr="00720CAE" w:rsidRDefault="006E5E00" w:rsidP="000050B5">
      <w:pPr>
        <w:pStyle w:val="Akapitzlist"/>
      </w:pPr>
      <w:r w:rsidRPr="00720CAE">
        <w:t>gleby - 1 wskaźnik,</w:t>
      </w:r>
    </w:p>
    <w:p w14:paraId="413C210E" w14:textId="77777777" w:rsidR="006E5E00" w:rsidRPr="00720CAE" w:rsidRDefault="006E5E00" w:rsidP="000050B5">
      <w:pPr>
        <w:pStyle w:val="Akapitzlist"/>
      </w:pPr>
      <w:r w:rsidRPr="00720CAE">
        <w:t>gospodarowanie odpadami i zapobieganie powstawaniu odpadów - 4 wskaźniki,</w:t>
      </w:r>
    </w:p>
    <w:p w14:paraId="3ACCE4C3" w14:textId="77777777" w:rsidR="006E5E00" w:rsidRPr="00720CAE" w:rsidRDefault="006E5E00" w:rsidP="000050B5">
      <w:pPr>
        <w:pStyle w:val="Akapitzlist"/>
      </w:pPr>
      <w:r w:rsidRPr="00720CAE">
        <w:t>zasoby przyrodnicze - 8 wskaźników,</w:t>
      </w:r>
    </w:p>
    <w:p w14:paraId="6170DC0A" w14:textId="77777777" w:rsidR="006E5E00" w:rsidRPr="00720CAE" w:rsidRDefault="006E5E00" w:rsidP="000050B5">
      <w:pPr>
        <w:pStyle w:val="Akapitzlist"/>
      </w:pPr>
      <w:r w:rsidRPr="00720CAE">
        <w:t>poważne awarie przemysłowe - 1 wskaźnik.</w:t>
      </w:r>
    </w:p>
    <w:p w14:paraId="41B6453F" w14:textId="24F1C776" w:rsidR="00AF30C9" w:rsidRDefault="00AF30C9" w:rsidP="000050B5">
      <w:r w:rsidRPr="00AF30C9">
        <w:t xml:space="preserve">Wskaźniki zostały </w:t>
      </w:r>
      <w:r>
        <w:t xml:space="preserve">przeanalizowane przy określeniu tendencji zmian w odniesieniu do wartości bazowej oraz docelowej – wyznaczonych na etapie opracowywania „Programu ochrony środowiska </w:t>
      </w:r>
      <w:r w:rsidRPr="00AF30C9">
        <w:t>miasta Szczecin na lata 2017-2020 z uwzględnieniem perspektywy na lata 2021-</w:t>
      </w:r>
      <w:r w:rsidR="008604E7">
        <w:t> </w:t>
      </w:r>
      <w:r w:rsidRPr="00AF30C9">
        <w:t>2024</w:t>
      </w:r>
      <w:r>
        <w:t>”</w:t>
      </w:r>
      <w:r w:rsidR="00E905F3">
        <w:t xml:space="preserve"> oraz ich zmienności na przestrzeni analizowanego przedziału czasu</w:t>
      </w:r>
      <w:r>
        <w:t xml:space="preserve">. </w:t>
      </w:r>
    </w:p>
    <w:p w14:paraId="088B6505" w14:textId="34B92ACE" w:rsidR="006E5E00" w:rsidRPr="00F41FF8" w:rsidRDefault="00742AEF" w:rsidP="00742AEF">
      <w:pPr>
        <w:rPr>
          <w:highlight w:val="yellow"/>
        </w:rPr>
      </w:pPr>
      <w:r>
        <w:t xml:space="preserve">Analiza wskaźników wykazała, że </w:t>
      </w:r>
      <w:r w:rsidR="002A7DB2">
        <w:t xml:space="preserve">27 </w:t>
      </w:r>
      <w:r>
        <w:t xml:space="preserve">wskaźników ma tendencję pozytywną, natomiast </w:t>
      </w:r>
      <w:r w:rsidR="00DB5A81">
        <w:t>5</w:t>
      </w:r>
      <w:r w:rsidR="002A7DB2">
        <w:t> </w:t>
      </w:r>
      <w:r>
        <w:t>wskaźników ma tendencję negatywną. W stosunku do tendencji wskaźników osiągniętych w „</w:t>
      </w:r>
      <w:r w:rsidRPr="00742AEF">
        <w:t>Rapor</w:t>
      </w:r>
      <w:r>
        <w:t>cie</w:t>
      </w:r>
      <w:r w:rsidRPr="00742AEF">
        <w:t xml:space="preserve"> z wykonania Programu ochrony środowiska miasta Szczecin na lata 2017-2020 z</w:t>
      </w:r>
      <w:r>
        <w:t> </w:t>
      </w:r>
      <w:r w:rsidRPr="00742AEF">
        <w:t>perspektywą na lata 2021-2024 za lata 2017 i 2018</w:t>
      </w:r>
      <w:r>
        <w:t xml:space="preserve">” wskaźniki w latach 2019 i 2020 charakteryzują się </w:t>
      </w:r>
      <w:r w:rsidR="00E905F3">
        <w:rPr>
          <w:u w:val="single"/>
        </w:rPr>
        <w:t>wyższą</w:t>
      </w:r>
      <w:r w:rsidR="00E905F3">
        <w:t xml:space="preserve"> </w:t>
      </w:r>
      <w:r>
        <w:t xml:space="preserve">skutecznością realizacji zakładanych celów. Dla </w:t>
      </w:r>
      <w:r w:rsidR="00DB5A81">
        <w:t>3</w:t>
      </w:r>
      <w:r w:rsidR="00DB5A81">
        <w:t xml:space="preserve"> </w:t>
      </w:r>
      <w:r w:rsidR="00E905F3">
        <w:t xml:space="preserve">wskaźników stwierdzono brak zmian w stosunku </w:t>
      </w:r>
      <w:r w:rsidR="00372A6D">
        <w:t>do </w:t>
      </w:r>
      <w:r w:rsidR="00E905F3">
        <w:t>wartości bazowej</w:t>
      </w:r>
      <w:r w:rsidRPr="00742AEF">
        <w:t>.</w:t>
      </w:r>
      <w:r>
        <w:t xml:space="preserve"> </w:t>
      </w:r>
      <w:r w:rsidR="00E905F3">
        <w:t xml:space="preserve">Z uwagi na trudność w pozyskaniu wiarygodnych danych spójnych z wskazanymi wartościami bazowymi oraz wartościami przedstawionymi w poprzednim raporcie, </w:t>
      </w:r>
      <w:r w:rsidR="006E5E00" w:rsidRPr="00742AEF">
        <w:t xml:space="preserve">wskazuje </w:t>
      </w:r>
      <w:r w:rsidR="00E905F3">
        <w:t xml:space="preserve">się </w:t>
      </w:r>
      <w:r w:rsidR="006E5E00" w:rsidRPr="00742AEF">
        <w:t xml:space="preserve">na konieczność weryfikacji i aktualizacji </w:t>
      </w:r>
      <w:r w:rsidR="00E905F3">
        <w:t xml:space="preserve">wyznaczanych </w:t>
      </w:r>
      <w:r w:rsidR="006E5E00" w:rsidRPr="00742AEF">
        <w:t>wskaźników w</w:t>
      </w:r>
      <w:r w:rsidR="00E905F3">
        <w:t> </w:t>
      </w:r>
      <w:r w:rsidR="006E5E00" w:rsidRPr="00742AEF">
        <w:t xml:space="preserve">kolejnych </w:t>
      </w:r>
      <w:r w:rsidR="00E905F3">
        <w:t xml:space="preserve">edycjach </w:t>
      </w:r>
      <w:r w:rsidR="00E905F3" w:rsidRPr="00742AEF">
        <w:t>Program</w:t>
      </w:r>
      <w:r w:rsidR="00E905F3">
        <w:t>u</w:t>
      </w:r>
      <w:r w:rsidR="00E905F3" w:rsidRPr="00742AEF">
        <w:t xml:space="preserve"> </w:t>
      </w:r>
      <w:r w:rsidR="006E5E00" w:rsidRPr="00742AEF">
        <w:t>Ochrony Środowiska</w:t>
      </w:r>
      <w:r w:rsidR="00E905F3">
        <w:t xml:space="preserve"> dla</w:t>
      </w:r>
      <w:r w:rsidR="00AF0382">
        <w:t> </w:t>
      </w:r>
      <w:r w:rsidR="00E905F3">
        <w:t>Szczecina</w:t>
      </w:r>
      <w:r w:rsidR="006E5E00" w:rsidRPr="00742AEF">
        <w:t>.</w:t>
      </w:r>
    </w:p>
    <w:p w14:paraId="69D92E5A" w14:textId="1139F7F7" w:rsidR="004345C8" w:rsidRPr="004345C8" w:rsidRDefault="004345C8" w:rsidP="000050B5">
      <w:r w:rsidRPr="004345C8">
        <w:t xml:space="preserve">Dla </w:t>
      </w:r>
      <w:r w:rsidR="006E5E00" w:rsidRPr="004345C8">
        <w:t xml:space="preserve">oceny stopnia wykonania Programu Ochrony Środowiska </w:t>
      </w:r>
      <w:r w:rsidRPr="004345C8">
        <w:t xml:space="preserve">za lata 2019 i 2020 istotną informacją </w:t>
      </w:r>
      <w:r w:rsidR="006E5E00" w:rsidRPr="004345C8">
        <w:t xml:space="preserve">jest również liczba przedsięwzięć zrealizowanych oraz będących w trakcie realizacji w stosunku do zadań nierozpoczętych, wymienionych w Harmonogramie realizacji zadań własnych i monitorowanych (załącznik 15 a i b). </w:t>
      </w:r>
      <w:r w:rsidRPr="004345C8">
        <w:t>W „Programie ochrony środowiska miasta Szczecin na lata 2017-2020 z uwzględnieniem perspektywy na lata 2021-2024” wyznaczono łącznie 234 planowane do realizacji zadania z podziałem na 173 zadania własne oraz</w:t>
      </w:r>
      <w:r w:rsidR="00AF0382">
        <w:t> </w:t>
      </w:r>
      <w:r w:rsidRPr="004345C8">
        <w:t>61</w:t>
      </w:r>
      <w:r w:rsidR="00E905F3">
        <w:t> </w:t>
      </w:r>
      <w:r w:rsidRPr="004345C8">
        <w:t xml:space="preserve">monitorowanych. Wśród łącznej liczby planowanych zadań, </w:t>
      </w:r>
      <w:r w:rsidR="00DC1A9F">
        <w:t>219</w:t>
      </w:r>
      <w:r w:rsidR="00DC1A9F" w:rsidRPr="004345C8">
        <w:t xml:space="preserve"> </w:t>
      </w:r>
      <w:r w:rsidRPr="004345C8">
        <w:t xml:space="preserve">przedsięwzięć zaplanowano do realizacji w latach 2019-2020. </w:t>
      </w:r>
    </w:p>
    <w:p w14:paraId="4BD42F60" w14:textId="41B69B26" w:rsidR="004345C8" w:rsidRDefault="004345C8" w:rsidP="004345C8">
      <w:r w:rsidRPr="004345C8">
        <w:t>Całościowe podsumowanie realizacji w latach 2019-2020 „Programu ochrony środowiska miasta Szczecin na lata 2017-2020 z uwzględnieniem perspektywy na lata 2021 - 2024" przedstawiono w poniższym zestawieniu ilościowym wszystkich planowanych i realizowanych przedsięwzięć oraz prognozowanych i poniesionych nakładów finansowych na ich realizację w ujęciu poszczególnych obszarów interwencji.</w:t>
      </w:r>
    </w:p>
    <w:p w14:paraId="156AE13E" w14:textId="609C6BCF" w:rsidR="00387BE1" w:rsidRDefault="00387BE1" w:rsidP="004345C8">
      <w:r>
        <w:lastRenderedPageBreak/>
        <w:t xml:space="preserve">W poniższej tabeli uwzględniono wszystkie przedsięwzięcia wyznaczone wyłącznie w Programie ochrony środowiska miasta Szczecin na lata 2017-2020, nie uwzględniono w tym zestawieniu </w:t>
      </w:r>
      <w:r w:rsidR="00F81EAF">
        <w:t xml:space="preserve">poniesionych kosztów na dodatkowe zadania. </w:t>
      </w:r>
    </w:p>
    <w:p w14:paraId="262A594F" w14:textId="3D520108" w:rsidR="004345C8" w:rsidRDefault="004345C8" w:rsidP="004345C8">
      <w:pPr>
        <w:pStyle w:val="Legenda"/>
      </w:pPr>
      <w:bookmarkStart w:id="74" w:name="_Toc71703967"/>
      <w:r>
        <w:t xml:space="preserve">Tabela </w:t>
      </w:r>
      <w:fldSimple w:instr=" SEQ Tabela \* ARABIC ">
        <w:r w:rsidR="00271512">
          <w:rPr>
            <w:noProof/>
          </w:rPr>
          <w:t>15</w:t>
        </w:r>
      </w:fldSimple>
      <w:r>
        <w:t xml:space="preserve"> </w:t>
      </w:r>
      <w:r w:rsidRPr="00F653E3">
        <w:t>Zestawienie ilościowe planowanych i realizowanych przedsięwzięć oraz prognozowanych i</w:t>
      </w:r>
      <w:r w:rsidR="00F81EAF">
        <w:t> </w:t>
      </w:r>
      <w:r w:rsidRPr="00F653E3">
        <w:t>poniesionych nakładów finansowych na ich realizację</w:t>
      </w:r>
      <w:bookmarkEnd w:id="74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1726"/>
        <w:gridCol w:w="1212"/>
        <w:gridCol w:w="1307"/>
        <w:gridCol w:w="1212"/>
        <w:gridCol w:w="969"/>
        <w:gridCol w:w="1132"/>
        <w:gridCol w:w="1274"/>
      </w:tblGrid>
      <w:tr w:rsidR="004345C8" w:rsidRPr="006A5BF4" w14:paraId="488E2669" w14:textId="77777777" w:rsidTr="001B4B8E">
        <w:trPr>
          <w:trHeight w:val="461"/>
          <w:tblHeader/>
        </w:trPr>
        <w:tc>
          <w:tcPr>
            <w:tcW w:w="203" w:type="pct"/>
            <w:shd w:val="clear" w:color="auto" w:fill="A5A5A5" w:themeFill="accent3"/>
            <w:vAlign w:val="center"/>
          </w:tcPr>
          <w:p w14:paraId="41B0E099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937" w:type="pct"/>
            <w:shd w:val="clear" w:color="auto" w:fill="A5A5A5" w:themeFill="accent3"/>
            <w:vAlign w:val="center"/>
          </w:tcPr>
          <w:p w14:paraId="39A53090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Obszar interwencji</w:t>
            </w:r>
          </w:p>
        </w:tc>
        <w:tc>
          <w:tcPr>
            <w:tcW w:w="658" w:type="pct"/>
            <w:shd w:val="clear" w:color="auto" w:fill="A5A5A5" w:themeFill="accent3"/>
            <w:vAlign w:val="center"/>
          </w:tcPr>
          <w:p w14:paraId="1144DC22" w14:textId="77777777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Liczba przedsięwzięć planowanych</w:t>
            </w:r>
          </w:p>
        </w:tc>
        <w:tc>
          <w:tcPr>
            <w:tcW w:w="710" w:type="pct"/>
            <w:shd w:val="clear" w:color="auto" w:fill="A5A5A5" w:themeFill="accent3"/>
            <w:vAlign w:val="center"/>
          </w:tcPr>
          <w:p w14:paraId="19BDB356" w14:textId="77777777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Liczba przedsięwzięć zrealizowanych lub w trakcie realizacji</w:t>
            </w:r>
          </w:p>
        </w:tc>
        <w:tc>
          <w:tcPr>
            <w:tcW w:w="658" w:type="pct"/>
            <w:shd w:val="clear" w:color="auto" w:fill="A5A5A5" w:themeFill="accent3"/>
            <w:vAlign w:val="center"/>
          </w:tcPr>
          <w:p w14:paraId="1D959973" w14:textId="395F7D94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 xml:space="preserve">Udział przedsięwzięć podjętych </w:t>
            </w:r>
            <w:r w:rsidR="00F81EAF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w</w:t>
            </w:r>
            <w:r w:rsidR="00F81EAF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 xml:space="preserve"> stosunku do</w:t>
            </w:r>
            <w:r w:rsidR="00F81EAF"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 xml:space="preserve"> </w:t>
            </w: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planowanych</w:t>
            </w:r>
          </w:p>
        </w:tc>
        <w:tc>
          <w:tcPr>
            <w:tcW w:w="526" w:type="pct"/>
            <w:shd w:val="clear" w:color="auto" w:fill="A5A5A5" w:themeFill="accent3"/>
            <w:vAlign w:val="center"/>
          </w:tcPr>
          <w:p w14:paraId="0F2C94E4" w14:textId="77777777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Nakłady planowane w latach</w:t>
            </w:r>
          </w:p>
          <w:p w14:paraId="3C58A693" w14:textId="77777777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2019-2020</w:t>
            </w:r>
          </w:p>
        </w:tc>
        <w:tc>
          <w:tcPr>
            <w:tcW w:w="615" w:type="pct"/>
            <w:shd w:val="clear" w:color="auto" w:fill="A5A5A5" w:themeFill="accent3"/>
            <w:vAlign w:val="center"/>
          </w:tcPr>
          <w:p w14:paraId="2FFB34A3" w14:textId="77777777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Nakłady poniesione w latach</w:t>
            </w:r>
          </w:p>
          <w:p w14:paraId="531F25E2" w14:textId="77777777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2019-2020</w:t>
            </w:r>
          </w:p>
        </w:tc>
        <w:tc>
          <w:tcPr>
            <w:tcW w:w="692" w:type="pct"/>
            <w:shd w:val="clear" w:color="auto" w:fill="A5A5A5" w:themeFill="accent3"/>
            <w:vAlign w:val="center"/>
          </w:tcPr>
          <w:p w14:paraId="6CFD32AE" w14:textId="1F617999" w:rsidR="004345C8" w:rsidRPr="006A5BF4" w:rsidRDefault="004345C8" w:rsidP="00762C7C">
            <w:pPr>
              <w:spacing w:before="0" w:after="0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 xml:space="preserve">Udział nakładów poniesionych </w:t>
            </w:r>
            <w:r w:rsidR="00F81EAF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w</w:t>
            </w:r>
            <w:r w:rsidR="00F81EAF">
              <w:rPr>
                <w:rStyle w:val="PogrubienieTeksttreci275pt"/>
                <w:rFonts w:ascii="Arial" w:eastAsia="Calibri" w:hAnsi="Arial" w:cs="Arial"/>
                <w:sz w:val="16"/>
                <w:szCs w:val="16"/>
              </w:rPr>
              <w:t xml:space="preserve"> stosunku do</w:t>
            </w:r>
            <w:r w:rsidR="00F81EAF"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 xml:space="preserve"> </w:t>
            </w: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planowanych</w:t>
            </w:r>
          </w:p>
        </w:tc>
      </w:tr>
      <w:tr w:rsidR="004345C8" w:rsidRPr="006A5BF4" w14:paraId="1CB7CCD8" w14:textId="77777777" w:rsidTr="001B4B8E">
        <w:trPr>
          <w:trHeight w:val="170"/>
          <w:tblHeader/>
        </w:trPr>
        <w:tc>
          <w:tcPr>
            <w:tcW w:w="203" w:type="pct"/>
            <w:shd w:val="clear" w:color="auto" w:fill="A5A5A5" w:themeFill="accent3"/>
            <w:vAlign w:val="center"/>
          </w:tcPr>
          <w:p w14:paraId="106464E3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37" w:type="pct"/>
            <w:shd w:val="clear" w:color="auto" w:fill="A5A5A5" w:themeFill="accent3"/>
            <w:vAlign w:val="center"/>
          </w:tcPr>
          <w:p w14:paraId="767F0AAA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5A5A5" w:themeFill="accent3"/>
            <w:vAlign w:val="center"/>
          </w:tcPr>
          <w:p w14:paraId="02C9106D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[szt.]</w:t>
            </w:r>
          </w:p>
        </w:tc>
        <w:tc>
          <w:tcPr>
            <w:tcW w:w="710" w:type="pct"/>
            <w:shd w:val="clear" w:color="auto" w:fill="A5A5A5" w:themeFill="accent3"/>
            <w:vAlign w:val="center"/>
          </w:tcPr>
          <w:p w14:paraId="7687D207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[szt.]</w:t>
            </w:r>
          </w:p>
        </w:tc>
        <w:tc>
          <w:tcPr>
            <w:tcW w:w="658" w:type="pct"/>
            <w:shd w:val="clear" w:color="auto" w:fill="A5A5A5" w:themeFill="accent3"/>
            <w:vAlign w:val="center"/>
          </w:tcPr>
          <w:p w14:paraId="53914BBB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[%]</w:t>
            </w:r>
          </w:p>
        </w:tc>
        <w:tc>
          <w:tcPr>
            <w:tcW w:w="526" w:type="pct"/>
            <w:shd w:val="clear" w:color="auto" w:fill="A5A5A5" w:themeFill="accent3"/>
            <w:vAlign w:val="center"/>
          </w:tcPr>
          <w:p w14:paraId="08133927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[zł]</w:t>
            </w:r>
          </w:p>
        </w:tc>
        <w:tc>
          <w:tcPr>
            <w:tcW w:w="615" w:type="pct"/>
            <w:shd w:val="clear" w:color="auto" w:fill="A5A5A5" w:themeFill="accent3"/>
            <w:vAlign w:val="center"/>
          </w:tcPr>
          <w:p w14:paraId="64843614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[zł]</w:t>
            </w:r>
          </w:p>
        </w:tc>
        <w:tc>
          <w:tcPr>
            <w:tcW w:w="692" w:type="pct"/>
            <w:shd w:val="clear" w:color="auto" w:fill="A5A5A5" w:themeFill="accent3"/>
            <w:vAlign w:val="center"/>
          </w:tcPr>
          <w:p w14:paraId="3F1B7DD9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PogrubienieTeksttreci275pt"/>
                <w:rFonts w:ascii="Arial" w:eastAsia="Calibri" w:hAnsi="Arial" w:cs="Arial"/>
                <w:color w:val="auto"/>
                <w:sz w:val="16"/>
                <w:szCs w:val="16"/>
              </w:rPr>
              <w:t>[%]</w:t>
            </w:r>
          </w:p>
        </w:tc>
      </w:tr>
      <w:tr w:rsidR="004345C8" w:rsidRPr="006A5BF4" w14:paraId="5FDC8EF6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523A3A3B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1ED8D961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Ochrony klimatu i jakości powietrza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00181FF4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72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388E9295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59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09A27C9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82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4F52056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514 495 118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AE666AD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8</w:t>
            </w:r>
            <w:r w:rsidRPr="006A5BF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59 051 248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3FDAFBF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764C155D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344 556 120 zł</w:t>
            </w:r>
          </w:p>
        </w:tc>
      </w:tr>
      <w:tr w:rsidR="004345C8" w:rsidRPr="006A5BF4" w14:paraId="40BE0A48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2B656F13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6D630178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Zagrożenia hałasem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0A3C4312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37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44E5C15C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34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3D37CCA0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92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0B1E6AD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233 600 700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3EB3870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</w:t>
            </w:r>
            <w:r w:rsidRPr="006A5BF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42 214 021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51E1065D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61</w:t>
            </w:r>
          </w:p>
        </w:tc>
      </w:tr>
      <w:tr w:rsidR="004345C8" w:rsidRPr="006A5BF4" w14:paraId="7291202D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559D4698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0DAA1847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Oddziaływania pół elektromagnetycznych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1721437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207E5334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294AC7D6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34E11D55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B2F0F62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176E03B6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</w:tr>
      <w:tr w:rsidR="004345C8" w:rsidRPr="006A5BF4" w14:paraId="19957E0E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448C4DFE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5598D5A0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Gospodarowanie wodami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6348387C" w14:textId="7982B7EC" w:rsidR="004345C8" w:rsidRPr="006A5BF4" w:rsidRDefault="00DC1A9F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64ABD352" w14:textId="1AA96862" w:rsidR="004345C8" w:rsidRPr="006A5BF4" w:rsidRDefault="00DC1A9F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2ED6EEAC" w14:textId="70163D48" w:rsidR="004345C8" w:rsidRPr="006A5BF4" w:rsidRDefault="00DC1A9F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68EF5F5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57E77B2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</w:t>
            </w:r>
            <w:r w:rsidRPr="006A5BF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2 659 255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FC2AA46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7A0B2B9F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12 659 255 zł</w:t>
            </w:r>
          </w:p>
        </w:tc>
      </w:tr>
      <w:tr w:rsidR="004345C8" w:rsidRPr="006A5BF4" w14:paraId="5EE6DFC5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1711AC57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1C0D4380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Gospodarka wodno- ściekowej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43E33A53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23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7F415E29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</w:t>
            </w:r>
            <w:r w:rsidRPr="006A5BF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09C64D33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83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78C4C36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16 038 390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7C546D4F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199 143 421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DF26AA8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67F28BB7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183 105 031 zł</w:t>
            </w:r>
          </w:p>
        </w:tc>
      </w:tr>
      <w:tr w:rsidR="004345C8" w:rsidRPr="006A5BF4" w14:paraId="662C15E1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5A235ECF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19F907AA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Zasoby geologiczne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01A7BDC8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1B285DE7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76A71BE4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3E5EF48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719592D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199 060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127ED9C9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27759D9B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199 060 zł</w:t>
            </w:r>
          </w:p>
        </w:tc>
      </w:tr>
      <w:tr w:rsidR="004345C8" w:rsidRPr="006A5BF4" w14:paraId="428197D4" w14:textId="77777777" w:rsidTr="001B4B8E">
        <w:trPr>
          <w:trHeight w:val="230"/>
        </w:trPr>
        <w:tc>
          <w:tcPr>
            <w:tcW w:w="203" w:type="pct"/>
            <w:shd w:val="clear" w:color="auto" w:fill="FFFFFF"/>
            <w:vAlign w:val="center"/>
          </w:tcPr>
          <w:p w14:paraId="44503905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54A85E51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Gleby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A3719AC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0EE0C9EF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60AF7F42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7B1F1F9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09CC5FC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356 941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696416EE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3FD0A61E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356 941 zł</w:t>
            </w:r>
          </w:p>
        </w:tc>
      </w:tr>
      <w:tr w:rsidR="004345C8" w:rsidRPr="006A5BF4" w14:paraId="27A58888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00AA6C12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2500B007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Gospodarowanie odpadami i zapobieganie powstawaniu odpadów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266DCCF2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</w:t>
            </w:r>
            <w:r w:rsidRPr="006A5BF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5D5C1B12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</w:t>
            </w:r>
            <w:r w:rsidRPr="006A5BF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318757BF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81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303E0039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300 000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59B4945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17 175 273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156CF9B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3A674A98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16 875 273 zł</w:t>
            </w:r>
          </w:p>
        </w:tc>
      </w:tr>
      <w:tr w:rsidR="004345C8" w:rsidRPr="006A5BF4" w14:paraId="7279AA6F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14737EAF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2DCFB8AC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Zasoby przyrodnicze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14EC61B3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2</w:t>
            </w:r>
            <w:r w:rsidRPr="006A5BF4"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4B6CC0E1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23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26306210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88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92ECFFD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3 000 000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3EDDE07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39 863 742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576B6019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4D5289B4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36 863 742 zł</w:t>
            </w:r>
          </w:p>
        </w:tc>
      </w:tr>
      <w:tr w:rsidR="004345C8" w:rsidRPr="006A5BF4" w14:paraId="628B613B" w14:textId="77777777" w:rsidTr="001B4B8E">
        <w:trPr>
          <w:trHeight w:val="258"/>
        </w:trPr>
        <w:tc>
          <w:tcPr>
            <w:tcW w:w="203" w:type="pct"/>
            <w:shd w:val="clear" w:color="auto" w:fill="FFFFFF"/>
            <w:vAlign w:val="center"/>
          </w:tcPr>
          <w:p w14:paraId="408C61AE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648C25B4" w14:textId="77777777" w:rsidR="004345C8" w:rsidRPr="006A5BF4" w:rsidRDefault="004345C8" w:rsidP="001B4B8E">
            <w:pPr>
              <w:spacing w:before="0" w:after="0"/>
              <w:ind w:left="57" w:right="57"/>
              <w:jc w:val="left"/>
              <w:rPr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Poważne awarie przemysłowe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6F8F4DE5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67AC2C6C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3310A2B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90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B5FF2C8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AF1B05B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18 290 006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35077AC3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 xml:space="preserve">Nakłady poniesione wyższe o </w:t>
            </w:r>
          </w:p>
          <w:p w14:paraId="7AFD4D4C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18 290 006 zł</w:t>
            </w:r>
          </w:p>
        </w:tc>
      </w:tr>
      <w:tr w:rsidR="004345C8" w:rsidRPr="006A5BF4" w14:paraId="6448EF96" w14:textId="77777777" w:rsidTr="001B4B8E">
        <w:trPr>
          <w:trHeight w:val="258"/>
        </w:trPr>
        <w:tc>
          <w:tcPr>
            <w:tcW w:w="1140" w:type="pct"/>
            <w:gridSpan w:val="2"/>
            <w:shd w:val="clear" w:color="auto" w:fill="FFFFFF"/>
            <w:vAlign w:val="center"/>
          </w:tcPr>
          <w:p w14:paraId="181E01C2" w14:textId="77777777" w:rsidR="004345C8" w:rsidRPr="006A5BF4" w:rsidRDefault="004345C8" w:rsidP="001B4B8E">
            <w:pPr>
              <w:spacing w:before="0" w:after="0"/>
              <w:ind w:left="57" w:right="57"/>
              <w:jc w:val="right"/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36237A" w14:textId="2039F083" w:rsidR="004345C8" w:rsidRPr="006A5BF4" w:rsidRDefault="00DC1A9F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21</w:t>
            </w: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01FBDB69" w14:textId="69CCA715" w:rsidR="004345C8" w:rsidRPr="006A5BF4" w:rsidRDefault="00DC1A9F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18</w:t>
            </w:r>
            <w:r>
              <w:rPr>
                <w:rStyle w:val="Teksttreci275pt"/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361D07B0" w14:textId="77777777" w:rsidR="004345C8" w:rsidRPr="006A5BF4" w:rsidRDefault="004345C8" w:rsidP="001B4B8E">
            <w:pPr>
              <w:spacing w:before="0" w:after="0"/>
              <w:ind w:left="57" w:right="57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85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2BCBBCA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767 434 208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D7CFE7C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6A5BF4"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  <w:t>1 289 052 969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6F3BCD89" w14:textId="77777777" w:rsidR="004345C8" w:rsidRPr="006A5BF4" w:rsidRDefault="004345C8" w:rsidP="001B4B8E">
            <w:pPr>
              <w:spacing w:before="0" w:after="0"/>
              <w:jc w:val="center"/>
              <w:rPr>
                <w:rStyle w:val="Teksttreci275pt"/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</w:tbl>
    <w:p w14:paraId="5D1C4035" w14:textId="77777777" w:rsidR="006E5E00" w:rsidRPr="004345C8" w:rsidRDefault="004345C8" w:rsidP="000050B5">
      <w:r>
        <w:t xml:space="preserve">Na podstawie </w:t>
      </w:r>
      <w:r w:rsidRPr="00775985">
        <w:t>przeprowadzonych analiz wykazano, że do 2020 roku włącznie</w:t>
      </w:r>
      <w:r w:rsidR="00775985" w:rsidRPr="00775985">
        <w:t>,</w:t>
      </w:r>
      <w:r w:rsidRPr="00775985">
        <w:t xml:space="preserve"> omawiany Program został zrealizowany w 85%. </w:t>
      </w:r>
      <w:r w:rsidR="00A21BBC">
        <w:t xml:space="preserve">W stosunku od Raportu za okres 2017-2018 jest to wzrost realizacji o 2,2 %. </w:t>
      </w:r>
      <w:r w:rsidR="006E5E00" w:rsidRPr="00775985">
        <w:t xml:space="preserve">Najwięcej przedsięwzięć </w:t>
      </w:r>
      <w:r w:rsidRPr="00775985">
        <w:t xml:space="preserve">zaplanowanych i </w:t>
      </w:r>
      <w:r w:rsidR="006E5E00" w:rsidRPr="00775985">
        <w:t>realizowanych było w zakresie ochrony powietrza atmosferycznego oraz w obszarze zagrożenia hałasem</w:t>
      </w:r>
      <w:r w:rsidRPr="00775985">
        <w:t>.</w:t>
      </w:r>
    </w:p>
    <w:p w14:paraId="1FD80E9E" w14:textId="66ADDBBE" w:rsidR="006E5E00" w:rsidRDefault="00A21BBC" w:rsidP="00AC2042">
      <w:r>
        <w:t>Realizacja wszystkich zadań w okresie 2019-2020 wymagała nakładów w wysokości 1 289 052 969 zł</w:t>
      </w:r>
      <w:r w:rsidR="00E37ED9">
        <w:t>.</w:t>
      </w:r>
      <w:r>
        <w:t xml:space="preserve"> </w:t>
      </w:r>
      <w:r w:rsidR="006E5E00" w:rsidRPr="00AC2042">
        <w:t xml:space="preserve">Największe koszty związane były z inwestycjami z zakresu </w:t>
      </w:r>
      <w:r w:rsidR="00AC2042" w:rsidRPr="00AC2042">
        <w:t xml:space="preserve">ochrony powietrza atmosferycznego oraz </w:t>
      </w:r>
      <w:r w:rsidR="006E5E00" w:rsidRPr="00AC2042">
        <w:t xml:space="preserve">gospodarki </w:t>
      </w:r>
      <w:r w:rsidR="00AC2042" w:rsidRPr="00AC2042">
        <w:t>wodno-ściekowej</w:t>
      </w:r>
      <w:r w:rsidR="006E5E00" w:rsidRPr="00AC2042">
        <w:t xml:space="preserve"> i wyniosły odpowiednio </w:t>
      </w:r>
      <w:r w:rsidR="00AC2042" w:rsidRPr="00AC2042">
        <w:t>859 051 248</w:t>
      </w:r>
      <w:r w:rsidR="006E5E00" w:rsidRPr="00AC2042">
        <w:t xml:space="preserve"> zł i</w:t>
      </w:r>
      <w:r w:rsidR="00E37ED9">
        <w:t> </w:t>
      </w:r>
      <w:r w:rsidR="00AC2042" w:rsidRPr="00AC2042">
        <w:t>199 143 421</w:t>
      </w:r>
      <w:r w:rsidR="006E5E00" w:rsidRPr="00AC2042">
        <w:t xml:space="preserve"> zł, natomiast najmniejsze wydatki, równe 0 zł, stwierdzono w związku z realizacją przedsięwzięć z</w:t>
      </w:r>
      <w:r w:rsidR="00AC2042">
        <w:t> </w:t>
      </w:r>
      <w:r w:rsidR="006E5E00" w:rsidRPr="00AC2042">
        <w:t>dziedziny pól elektromagnetycznych</w:t>
      </w:r>
      <w:r w:rsidR="00F81EAF">
        <w:t xml:space="preserve"> (realizacja 80% zadań)</w:t>
      </w:r>
      <w:r w:rsidR="006E5E00" w:rsidRPr="00AC2042">
        <w:t>, z uwagi na realizację zadań w ramach obowiązków służbowych, bez dodatkowych kosztów.</w:t>
      </w:r>
    </w:p>
    <w:p w14:paraId="36D3F199" w14:textId="61DBF936" w:rsidR="00F81EAF" w:rsidRDefault="00F81EAF" w:rsidP="00AC2042">
      <w:r>
        <w:t xml:space="preserve">Na realizację niektórych obszarów interwencji w latach 2019-2020 poniesiono większe koszty niż zakładano w </w:t>
      </w:r>
      <w:r w:rsidRPr="004345C8">
        <w:t>„Program</w:t>
      </w:r>
      <w:r>
        <w:t>ie</w:t>
      </w:r>
      <w:r w:rsidRPr="004345C8">
        <w:t xml:space="preserve"> ochrony środowiska miasta Szczecin na lata 2017-2020 </w:t>
      </w:r>
      <w:r w:rsidRPr="004345C8">
        <w:lastRenderedPageBreak/>
        <w:t>z</w:t>
      </w:r>
      <w:r>
        <w:t> </w:t>
      </w:r>
      <w:r w:rsidRPr="004345C8">
        <w:t>uwzględnieniem perspektywy na lata 2021 - 2024"</w:t>
      </w:r>
      <w:r>
        <w:t>, częściowo może to wynikać z realizacji poszczególnych zadań w czasie krótszym (tj. do 2020 roku) niż planowano (do 2024 roku).</w:t>
      </w:r>
    </w:p>
    <w:p w14:paraId="3EB58350" w14:textId="7AC70EEB" w:rsidR="00D3581E" w:rsidRPr="00D3581E" w:rsidRDefault="00D3581E" w:rsidP="00AC2042">
      <w:r w:rsidRPr="00D3581E">
        <w:t>Środki finansowe poniesione na realizację przedsięwzięć pochodziły głównie z budżetu miasta, środków własnych jednostek realizujących zadania oraz środków zewnętrznych, takich jak</w:t>
      </w:r>
      <w:r w:rsidR="00AF0382">
        <w:t> </w:t>
      </w:r>
      <w:r w:rsidRPr="00D3581E">
        <w:t>fundusze ochrony środowiska, fundusze unijne.</w:t>
      </w:r>
    </w:p>
    <w:p w14:paraId="547B6B94" w14:textId="77777777" w:rsidR="006E5E00" w:rsidRPr="00D3581E" w:rsidRDefault="00D3581E" w:rsidP="000050B5">
      <w:r w:rsidRPr="00D3581E">
        <w:t xml:space="preserve">Wśród poszczególnych zadań dużą część, stanowiły zadania inwestycyjne. </w:t>
      </w:r>
      <w:r w:rsidR="006E5E00" w:rsidRPr="00D3581E">
        <w:t>Władze miasta przeznacz</w:t>
      </w:r>
      <w:r w:rsidRPr="00D3581E">
        <w:t>yły</w:t>
      </w:r>
      <w:r w:rsidR="006E5E00" w:rsidRPr="00D3581E">
        <w:t xml:space="preserve"> znaczne nakłady finansowe m.in. na rozwój infrastruktury drogowej, wodociągowo - kanalizacyjnej</w:t>
      </w:r>
      <w:r w:rsidRPr="00D3581E">
        <w:t xml:space="preserve">, </w:t>
      </w:r>
      <w:r w:rsidR="006E5E00" w:rsidRPr="00D3581E">
        <w:t>termomodemizację budynków użyteczności</w:t>
      </w:r>
      <w:r w:rsidR="00375296" w:rsidRPr="00D3581E">
        <w:t xml:space="preserve"> </w:t>
      </w:r>
      <w:r w:rsidR="006E5E00" w:rsidRPr="00D3581E">
        <w:t>publicznej czy też gospodarkę odpadami komunalnymi. Oprócz zadań inwestycyjnych, które angażowały największe nakłady finansowe, jednostki przeznaczały również</w:t>
      </w:r>
      <w:r w:rsidR="00AC2042" w:rsidRPr="00D3581E">
        <w:t xml:space="preserve"> </w:t>
      </w:r>
      <w:r w:rsidR="006E5E00" w:rsidRPr="00D3581E">
        <w:t>środki na zadania bieżące.</w:t>
      </w:r>
    </w:p>
    <w:p w14:paraId="1DDAEC9A" w14:textId="77777777" w:rsidR="00D3581E" w:rsidRDefault="00D3581E" w:rsidP="000050B5">
      <w:r w:rsidRPr="00D3581E">
        <w:t>Część zadań ma charakter ciągły</w:t>
      </w:r>
      <w:r w:rsidR="00522471">
        <w:t>;</w:t>
      </w:r>
      <w:r w:rsidRPr="00D3581E">
        <w:t xml:space="preserve"> są</w:t>
      </w:r>
      <w:r w:rsidR="00522471">
        <w:t xml:space="preserve"> również</w:t>
      </w:r>
      <w:r w:rsidRPr="00D3581E">
        <w:t xml:space="preserve"> działania związane z szeroko pojętą edukacją ekologiczną czy nadzorem nad inwestycjami</w:t>
      </w:r>
      <w:r>
        <w:t>, realizacją planów i programów rangi krajowej czy wojewódzkiej</w:t>
      </w:r>
      <w:r w:rsidRPr="00D3581E">
        <w:t>.</w:t>
      </w:r>
    </w:p>
    <w:p w14:paraId="72B38FA2" w14:textId="77777777" w:rsidR="00A70594" w:rsidRDefault="00A70594" w:rsidP="000050B5">
      <w:r>
        <w:t>Na podstawie danych zawartych w niniejszym Raporcie, stwierdzić można że realizacja „</w:t>
      </w:r>
      <w:r w:rsidRPr="00A70594">
        <w:t xml:space="preserve">Programu ochrony środowiska miasta Szczecin na lata 2017-2020 z uwzględnieniem perspektywy na lata 2021 -2024” w latach 2019 -2020 pozwoliła osiągnąć w większości zakładane cele i kierunki działań, przyczyniając się tym samym do poprawy stanu środowiska na terenie miasta Szczecin. </w:t>
      </w:r>
    </w:p>
    <w:p w14:paraId="6D9A22D3" w14:textId="77777777" w:rsidR="006E5E00" w:rsidRPr="00A70594" w:rsidRDefault="006E5E00" w:rsidP="000050B5">
      <w:r w:rsidRPr="00A70594">
        <w:t xml:space="preserve">Analiza została oparta na podstawie oceny wykonania stopnia harmonogramu zadań własnych i monitorowanych, wynikającego z Programu, co relatywnie przekłada się na wskaźniki realizacji celu, </w:t>
      </w:r>
      <w:r w:rsidR="00A70594" w:rsidRPr="00A70594">
        <w:t xml:space="preserve">które w dużym stopniu </w:t>
      </w:r>
      <w:r w:rsidRPr="00A70594">
        <w:t>wskazuj</w:t>
      </w:r>
      <w:r w:rsidR="00A70594" w:rsidRPr="00A70594">
        <w:t>ą</w:t>
      </w:r>
      <w:r w:rsidRPr="00A70594">
        <w:t xml:space="preserve"> t</w:t>
      </w:r>
      <w:r w:rsidR="00A70594" w:rsidRPr="00A70594">
        <w:t xml:space="preserve">endencję </w:t>
      </w:r>
      <w:r w:rsidRPr="00A70594">
        <w:t>pozytywn</w:t>
      </w:r>
      <w:r w:rsidR="00A70594" w:rsidRPr="00A70594">
        <w:t>ą</w:t>
      </w:r>
      <w:r w:rsidRPr="00A70594">
        <w:t>. Jednocześnie należy zaznaczyć, iż przedstawione wyniki obejmują okres dwuletni, czyli przedstawiają pewien etap realizacji Programu POS. Pełne podsumowanie oraz ocena realizacji Programu ochrony środowiska Miasta Szczecin na lata 2017 - 2020 z perspektywą na lata 2021-2024 nastąpi wraz z</w:t>
      </w:r>
      <w:r w:rsidR="00A70594">
        <w:t> </w:t>
      </w:r>
      <w:r w:rsidRPr="00A70594">
        <w:t>aktualizacją obecnego Programu w kolejnej 4 letniej perspektywie.</w:t>
      </w:r>
    </w:p>
    <w:p w14:paraId="4D36E4EC" w14:textId="77777777" w:rsidR="006E5E00" w:rsidRDefault="006E5E00" w:rsidP="000050B5">
      <w:r w:rsidRPr="00A70594">
        <w:t>Ostatecznie realizację Programu Ochrony Środowiska Miasta Szczecin na lata 2017 - 2020 z</w:t>
      </w:r>
      <w:r w:rsidR="00A70594">
        <w:t> </w:t>
      </w:r>
      <w:r w:rsidRPr="00A70594">
        <w:t>perspektywą na lata 2021-2024, w okresie sprawozdawczym 201</w:t>
      </w:r>
      <w:r w:rsidR="00A70594" w:rsidRPr="00A70594">
        <w:t>9</w:t>
      </w:r>
      <w:r w:rsidRPr="00A70594">
        <w:t xml:space="preserve"> - 20</w:t>
      </w:r>
      <w:r w:rsidR="00A70594" w:rsidRPr="00A70594">
        <w:t>20</w:t>
      </w:r>
      <w:r w:rsidRPr="00A70594">
        <w:t xml:space="preserve"> ocenia się</w:t>
      </w:r>
      <w:r w:rsidR="00A70594">
        <w:t> </w:t>
      </w:r>
      <w:r w:rsidRPr="00A70594">
        <w:t xml:space="preserve">pozytywnie. </w:t>
      </w:r>
    </w:p>
    <w:p w14:paraId="4DF91DB5" w14:textId="77777777" w:rsidR="00960294" w:rsidRDefault="00960294" w:rsidP="001B4B8E">
      <w:pPr>
        <w:pStyle w:val="Nagwek1"/>
        <w:pageBreakBefore/>
        <w:ind w:left="431" w:hanging="431"/>
      </w:pPr>
      <w:bookmarkStart w:id="75" w:name="_Toc71704001"/>
      <w:r>
        <w:lastRenderedPageBreak/>
        <w:t>Wykaz skrótów</w:t>
      </w:r>
      <w:bookmarkEnd w:id="75"/>
    </w:p>
    <w:p w14:paraId="68F578C6" w14:textId="1250C0B2" w:rsidR="00B65B94" w:rsidRDefault="00F41FF8" w:rsidP="00AF0382">
      <w:pPr>
        <w:spacing w:before="0" w:after="0"/>
      </w:pPr>
      <w:r w:rsidRPr="00237AA8">
        <w:t>b.d.</w:t>
      </w:r>
      <w:r w:rsidRPr="00237AA8">
        <w:tab/>
      </w:r>
      <w:r w:rsidR="00B65B94">
        <w:tab/>
      </w:r>
      <w:r w:rsidRPr="00237AA8">
        <w:t>brak danych</w:t>
      </w:r>
    </w:p>
    <w:p w14:paraId="3EFD2F93" w14:textId="082CA227" w:rsidR="00FE5BD4" w:rsidRDefault="00FE5BD4" w:rsidP="00AF0382">
      <w:pPr>
        <w:spacing w:before="0" w:after="0"/>
      </w:pPr>
      <w:r>
        <w:t>BDL</w:t>
      </w:r>
      <w:r w:rsidR="00AF0382">
        <w:tab/>
      </w:r>
      <w:r w:rsidR="00AF0382">
        <w:tab/>
      </w:r>
      <w:r>
        <w:t>Bank Danych Lokalnych</w:t>
      </w:r>
    </w:p>
    <w:p w14:paraId="2C2743D5" w14:textId="77777777" w:rsidR="00F41FF8" w:rsidRPr="00237AA8" w:rsidRDefault="00F41FF8" w:rsidP="00AF0382">
      <w:pPr>
        <w:spacing w:before="0" w:after="0"/>
      </w:pPr>
      <w:r w:rsidRPr="00237AA8">
        <w:t>Dz. U.</w:t>
      </w:r>
      <w:r w:rsidRPr="00237AA8">
        <w:tab/>
      </w:r>
      <w:r w:rsidR="00B65B94">
        <w:tab/>
      </w:r>
      <w:r w:rsidRPr="00237AA8">
        <w:t>Dziennik Ustaw</w:t>
      </w:r>
    </w:p>
    <w:p w14:paraId="79621E8A" w14:textId="77777777" w:rsidR="00F41FF8" w:rsidRDefault="00F41FF8" w:rsidP="00AF0382">
      <w:pPr>
        <w:spacing w:before="0" w:after="0"/>
      </w:pPr>
      <w:r w:rsidRPr="00237AA8">
        <w:t>GIOŚ</w:t>
      </w:r>
      <w:r w:rsidRPr="00237AA8">
        <w:tab/>
      </w:r>
      <w:r w:rsidR="00B65B94">
        <w:tab/>
      </w:r>
      <w:r w:rsidRPr="00237AA8">
        <w:t>Główny Inspektorat Ochrony Środowiska</w:t>
      </w:r>
    </w:p>
    <w:p w14:paraId="443A7E02" w14:textId="77777777" w:rsidR="00335C9B" w:rsidRPr="00237AA8" w:rsidRDefault="00335C9B" w:rsidP="00AF0382">
      <w:pPr>
        <w:spacing w:before="0" w:after="0"/>
      </w:pPr>
      <w:r>
        <w:t xml:space="preserve">GMS </w:t>
      </w:r>
      <w:r w:rsidR="00B65B94">
        <w:tab/>
      </w:r>
      <w:r w:rsidR="00B65B94">
        <w:tab/>
      </w:r>
      <w:r>
        <w:t>Gmina Miasto Szczecin</w:t>
      </w:r>
    </w:p>
    <w:p w14:paraId="1300DF88" w14:textId="77777777" w:rsidR="00F41FF8" w:rsidRPr="00237AA8" w:rsidRDefault="00F41FF8" w:rsidP="00AF0382">
      <w:pPr>
        <w:spacing w:before="0" w:after="0"/>
      </w:pPr>
      <w:r w:rsidRPr="00237AA8">
        <w:t>GWŚ</w:t>
      </w:r>
      <w:r w:rsidRPr="00237AA8">
        <w:tab/>
      </w:r>
      <w:r w:rsidR="00B65B94">
        <w:tab/>
      </w:r>
      <w:r w:rsidRPr="00237AA8">
        <w:t>Gospodarka wodno-ściekowa</w:t>
      </w:r>
    </w:p>
    <w:p w14:paraId="238C1EDA" w14:textId="77777777" w:rsidR="00F41FF8" w:rsidRPr="00237AA8" w:rsidRDefault="00F41FF8" w:rsidP="00AF0382">
      <w:pPr>
        <w:spacing w:before="0" w:after="0"/>
      </w:pPr>
      <w:r w:rsidRPr="00237AA8">
        <w:t>JCWP</w:t>
      </w:r>
      <w:r w:rsidRPr="00237AA8">
        <w:tab/>
      </w:r>
      <w:r w:rsidR="00B65B94">
        <w:tab/>
      </w:r>
      <w:r w:rsidRPr="00237AA8">
        <w:t>Jednolite Części Wód Powierzchniowych</w:t>
      </w:r>
    </w:p>
    <w:p w14:paraId="51885EBF" w14:textId="77777777" w:rsidR="00F41FF8" w:rsidRPr="00237AA8" w:rsidRDefault="00F41FF8" w:rsidP="00AF0382">
      <w:pPr>
        <w:spacing w:before="0" w:after="0"/>
      </w:pPr>
      <w:r w:rsidRPr="00237AA8">
        <w:t>JCWPd</w:t>
      </w:r>
      <w:r w:rsidRPr="00237AA8">
        <w:tab/>
        <w:t>Jednolite Części Wód Podziemnych</w:t>
      </w:r>
    </w:p>
    <w:p w14:paraId="77A79F26" w14:textId="77777777" w:rsidR="00F41FF8" w:rsidRPr="00237AA8" w:rsidRDefault="00F41FF8" w:rsidP="00AF0382">
      <w:pPr>
        <w:spacing w:before="0" w:after="0"/>
      </w:pPr>
      <w:r w:rsidRPr="00237AA8">
        <w:t>KMP</w:t>
      </w:r>
      <w:r w:rsidRPr="00237AA8">
        <w:tab/>
      </w:r>
      <w:r w:rsidR="00B65B94">
        <w:tab/>
      </w:r>
      <w:r w:rsidRPr="00237AA8">
        <w:t>Komenda Miejska Policji</w:t>
      </w:r>
    </w:p>
    <w:p w14:paraId="749165DE" w14:textId="77777777" w:rsidR="00F41FF8" w:rsidRDefault="00F41FF8" w:rsidP="00AF0382">
      <w:pPr>
        <w:spacing w:before="0" w:after="0"/>
      </w:pPr>
      <w:r w:rsidRPr="00237AA8">
        <w:t xml:space="preserve">KM PSP </w:t>
      </w:r>
      <w:r w:rsidR="00B65B94">
        <w:tab/>
      </w:r>
      <w:r w:rsidRPr="00237AA8">
        <w:t>Komenda Miejska Państwowej Straży Pożarnej</w:t>
      </w:r>
    </w:p>
    <w:p w14:paraId="08FDF99A" w14:textId="77777777" w:rsidR="00335C9B" w:rsidRPr="00237AA8" w:rsidRDefault="00335C9B" w:rsidP="00AF0382">
      <w:pPr>
        <w:spacing w:before="0" w:after="0"/>
      </w:pPr>
      <w:r>
        <w:t xml:space="preserve">KW PSP </w:t>
      </w:r>
      <w:r w:rsidR="00B65B94">
        <w:tab/>
      </w:r>
      <w:r w:rsidRPr="00237AA8">
        <w:t xml:space="preserve">Komenda </w:t>
      </w:r>
      <w:r>
        <w:t>Wojewódzka</w:t>
      </w:r>
      <w:r w:rsidRPr="00237AA8">
        <w:t xml:space="preserve"> Państwowej Straży Pożarnej</w:t>
      </w:r>
    </w:p>
    <w:p w14:paraId="125D377B" w14:textId="77777777" w:rsidR="00F41FF8" w:rsidRPr="00237AA8" w:rsidRDefault="00F41FF8" w:rsidP="00AF0382">
      <w:pPr>
        <w:spacing w:before="0" w:after="0"/>
      </w:pPr>
      <w:r w:rsidRPr="00237AA8">
        <w:t xml:space="preserve">NFOŚiGW </w:t>
      </w:r>
      <w:r w:rsidR="00B65B94">
        <w:tab/>
      </w:r>
      <w:r w:rsidRPr="00237AA8">
        <w:t>Narodowy Fundusz Ochrony Środowiska i Gospodarki Wodnej</w:t>
      </w:r>
    </w:p>
    <w:p w14:paraId="1D261572" w14:textId="77777777" w:rsidR="00F41FF8" w:rsidRPr="00CC3FEC" w:rsidRDefault="00F41FF8" w:rsidP="00AF0382">
      <w:pPr>
        <w:spacing w:before="0" w:after="0"/>
        <w:rPr>
          <w:lang w:val="en-US"/>
        </w:rPr>
      </w:pPr>
      <w:r w:rsidRPr="00CC3FEC">
        <w:rPr>
          <w:lang w:val="en-US"/>
        </w:rPr>
        <w:t xml:space="preserve">NGO </w:t>
      </w:r>
      <w:r w:rsidR="00B65B94" w:rsidRPr="00CC3FEC">
        <w:rPr>
          <w:lang w:val="en-US"/>
        </w:rPr>
        <w:tab/>
      </w:r>
      <w:r w:rsidR="00B65B94" w:rsidRPr="00CC3FEC">
        <w:rPr>
          <w:lang w:val="en-US"/>
        </w:rPr>
        <w:tab/>
      </w:r>
      <w:r w:rsidRPr="00CC3FEC">
        <w:rPr>
          <w:lang w:val="en-US"/>
        </w:rPr>
        <w:t xml:space="preserve">ang. Non-Governmental Organization, </w:t>
      </w:r>
      <w:proofErr w:type="spellStart"/>
      <w:r w:rsidRPr="00CC3FEC">
        <w:rPr>
          <w:lang w:val="en-US"/>
        </w:rPr>
        <w:t>organizacja</w:t>
      </w:r>
      <w:proofErr w:type="spellEnd"/>
      <w:r w:rsidRPr="00CC3FEC">
        <w:rPr>
          <w:lang w:val="en-US"/>
        </w:rPr>
        <w:t xml:space="preserve"> </w:t>
      </w:r>
      <w:proofErr w:type="spellStart"/>
      <w:r w:rsidRPr="00CC3FEC">
        <w:rPr>
          <w:lang w:val="en-US"/>
        </w:rPr>
        <w:t>pozarządowa</w:t>
      </w:r>
      <w:proofErr w:type="spellEnd"/>
    </w:p>
    <w:p w14:paraId="59116CE3" w14:textId="77777777" w:rsidR="00F41FF8" w:rsidRPr="00237AA8" w:rsidRDefault="00F41FF8" w:rsidP="00AF0382">
      <w:pPr>
        <w:spacing w:before="0" w:after="0"/>
      </w:pPr>
      <w:r w:rsidRPr="00237AA8">
        <w:t xml:space="preserve">OZE </w:t>
      </w:r>
      <w:r w:rsidR="00522471">
        <w:tab/>
      </w:r>
      <w:r w:rsidR="00522471">
        <w:tab/>
      </w:r>
      <w:r w:rsidRPr="00237AA8">
        <w:t>Odnawialne Źródła Energii</w:t>
      </w:r>
    </w:p>
    <w:p w14:paraId="0C8B1C55" w14:textId="77777777" w:rsidR="00F41FF8" w:rsidRPr="00237AA8" w:rsidRDefault="00F41FF8" w:rsidP="00AF0382">
      <w:pPr>
        <w:spacing w:before="0" w:after="0"/>
      </w:pPr>
      <w:proofErr w:type="spellStart"/>
      <w:r w:rsidRPr="00237AA8">
        <w:t>POIiŚ</w:t>
      </w:r>
      <w:proofErr w:type="spellEnd"/>
      <w:r w:rsidRPr="00237AA8">
        <w:t xml:space="preserve"> </w:t>
      </w:r>
      <w:r w:rsidR="00B65B94">
        <w:tab/>
      </w:r>
      <w:r w:rsidR="00B65B94">
        <w:tab/>
      </w:r>
      <w:r w:rsidRPr="00237AA8">
        <w:t>Program Operacyjny Infrastruktura i Środowisko</w:t>
      </w:r>
    </w:p>
    <w:p w14:paraId="4FCA9084" w14:textId="77777777" w:rsidR="00F41FF8" w:rsidRPr="00237AA8" w:rsidRDefault="00F41FF8" w:rsidP="00AF0382">
      <w:pPr>
        <w:spacing w:before="0" w:after="0"/>
      </w:pPr>
      <w:r w:rsidRPr="00237AA8">
        <w:t xml:space="preserve">POŚ </w:t>
      </w:r>
      <w:r w:rsidR="00B65B94">
        <w:tab/>
      </w:r>
      <w:r w:rsidR="00B65B94">
        <w:tab/>
      </w:r>
      <w:r w:rsidRPr="00237AA8">
        <w:t>Program Ochrony Środowiska</w:t>
      </w:r>
    </w:p>
    <w:p w14:paraId="2916F52A" w14:textId="77777777" w:rsidR="00F41FF8" w:rsidRPr="00237AA8" w:rsidRDefault="00F41FF8" w:rsidP="00AF0382">
      <w:pPr>
        <w:spacing w:before="0" w:after="0"/>
      </w:pPr>
      <w:r w:rsidRPr="00237AA8">
        <w:t xml:space="preserve">RDOŚ </w:t>
      </w:r>
      <w:r w:rsidR="00B65B94">
        <w:tab/>
      </w:r>
      <w:r w:rsidR="00B65B94">
        <w:tab/>
      </w:r>
      <w:r w:rsidRPr="00237AA8">
        <w:t>Regionalna Dyrekcja Ochrony Środowiska</w:t>
      </w:r>
    </w:p>
    <w:p w14:paraId="70C82498" w14:textId="77777777" w:rsidR="00F41FF8" w:rsidRPr="00237AA8" w:rsidRDefault="00F41FF8" w:rsidP="00AF0382">
      <w:pPr>
        <w:spacing w:before="0" w:after="0"/>
      </w:pPr>
      <w:r w:rsidRPr="00237AA8">
        <w:t xml:space="preserve">RPO </w:t>
      </w:r>
      <w:r w:rsidR="00B65B94">
        <w:tab/>
      </w:r>
      <w:r w:rsidR="00B65B94">
        <w:tab/>
      </w:r>
      <w:r w:rsidR="00335C9B">
        <w:t xml:space="preserve">WZ </w:t>
      </w:r>
      <w:r w:rsidRPr="00237AA8">
        <w:t>Regionalny Program Operacyjny</w:t>
      </w:r>
      <w:r w:rsidR="00335C9B">
        <w:t xml:space="preserve"> </w:t>
      </w:r>
      <w:r w:rsidR="00335C9B" w:rsidRPr="00335C9B">
        <w:t>Województwa Zachodniopomorskiego</w:t>
      </w:r>
    </w:p>
    <w:p w14:paraId="4930E157" w14:textId="77777777" w:rsidR="00F41FF8" w:rsidRPr="00237AA8" w:rsidRDefault="00F41FF8" w:rsidP="00AF0382">
      <w:pPr>
        <w:spacing w:before="0" w:after="0"/>
      </w:pPr>
      <w:r w:rsidRPr="00237AA8">
        <w:t xml:space="preserve">RZGW </w:t>
      </w:r>
      <w:r w:rsidR="00B65B94">
        <w:tab/>
      </w:r>
      <w:r w:rsidRPr="00237AA8">
        <w:t>Regionalny Zarząd Gospodarki Wodnej</w:t>
      </w:r>
    </w:p>
    <w:p w14:paraId="7341A5D6" w14:textId="77777777" w:rsidR="00F41FF8" w:rsidRDefault="00F41FF8" w:rsidP="00AF0382">
      <w:pPr>
        <w:spacing w:before="0" w:after="0"/>
      </w:pPr>
      <w:r w:rsidRPr="00237AA8">
        <w:t xml:space="preserve">SEC </w:t>
      </w:r>
      <w:r w:rsidR="00B65B94">
        <w:tab/>
      </w:r>
      <w:r w:rsidR="00B65B94">
        <w:tab/>
      </w:r>
      <w:r w:rsidRPr="00237AA8">
        <w:t>Szczecińska Energetyka Cieplna</w:t>
      </w:r>
    </w:p>
    <w:p w14:paraId="3883FDC6" w14:textId="77777777" w:rsidR="00DF477F" w:rsidRPr="00237AA8" w:rsidRDefault="00587DDB" w:rsidP="00AF0382">
      <w:pPr>
        <w:spacing w:before="0" w:after="0"/>
      </w:pPr>
      <w:r>
        <w:t xml:space="preserve">SOPO </w:t>
      </w:r>
      <w:r w:rsidR="00B65B94">
        <w:tab/>
      </w:r>
      <w:r w:rsidR="00B65B94">
        <w:tab/>
      </w:r>
      <w:r>
        <w:t xml:space="preserve">System Osłony </w:t>
      </w:r>
      <w:r w:rsidR="00DF477F">
        <w:t>Przeciwosuwiskowej</w:t>
      </w:r>
    </w:p>
    <w:p w14:paraId="3AAB78A9" w14:textId="77777777" w:rsidR="00F41FF8" w:rsidRDefault="00F41FF8" w:rsidP="00AF0382">
      <w:pPr>
        <w:spacing w:before="0" w:after="0"/>
      </w:pPr>
      <w:r w:rsidRPr="00C06126">
        <w:t xml:space="preserve">SPPK </w:t>
      </w:r>
      <w:r w:rsidR="00B65B94">
        <w:tab/>
      </w:r>
      <w:r w:rsidR="00B65B94">
        <w:tab/>
      </w:r>
      <w:r w:rsidRPr="00C06126">
        <w:t>Szczecińsko-Polickie Przedsiębiorstwo Komunikacyjne</w:t>
      </w:r>
    </w:p>
    <w:p w14:paraId="5F40BC2A" w14:textId="77777777" w:rsidR="00335C9B" w:rsidRPr="00C06126" w:rsidRDefault="00335C9B" w:rsidP="00AF0382">
      <w:pPr>
        <w:spacing w:before="0" w:after="0"/>
      </w:pPr>
      <w:r>
        <w:t xml:space="preserve">SRM </w:t>
      </w:r>
      <w:r w:rsidR="00B65B94">
        <w:tab/>
      </w:r>
      <w:r w:rsidR="00B65B94">
        <w:tab/>
      </w:r>
      <w:r w:rsidRPr="00335C9B">
        <w:t xml:space="preserve">Szczeciński Rower Miejski </w:t>
      </w:r>
      <w:proofErr w:type="spellStart"/>
      <w:r w:rsidRPr="00335C9B">
        <w:t>BikeS</w:t>
      </w:r>
      <w:proofErr w:type="spellEnd"/>
    </w:p>
    <w:p w14:paraId="517F901E" w14:textId="77777777" w:rsidR="00F41FF8" w:rsidRPr="00C06126" w:rsidRDefault="00F41FF8" w:rsidP="00AF0382">
      <w:pPr>
        <w:spacing w:before="0" w:after="0"/>
      </w:pPr>
      <w:r w:rsidRPr="00C06126">
        <w:t xml:space="preserve">UE </w:t>
      </w:r>
      <w:r w:rsidR="00B65B94">
        <w:tab/>
      </w:r>
      <w:r w:rsidR="00B65B94">
        <w:tab/>
      </w:r>
      <w:r w:rsidRPr="00C06126">
        <w:t>Unia Europejska</w:t>
      </w:r>
    </w:p>
    <w:p w14:paraId="25C8A837" w14:textId="77777777" w:rsidR="00F41FF8" w:rsidRPr="00C06126" w:rsidRDefault="00F41FF8" w:rsidP="00AF0382">
      <w:pPr>
        <w:spacing w:before="0" w:after="0"/>
      </w:pPr>
      <w:r w:rsidRPr="00C06126">
        <w:t xml:space="preserve">UM </w:t>
      </w:r>
      <w:r w:rsidR="00B65B94">
        <w:tab/>
      </w:r>
      <w:r w:rsidR="00B65B94">
        <w:tab/>
      </w:r>
      <w:r w:rsidRPr="00C06126">
        <w:t>Urząd Miasta Szczecin</w:t>
      </w:r>
    </w:p>
    <w:p w14:paraId="1DEA0D3D" w14:textId="77777777" w:rsidR="00F41FF8" w:rsidRPr="00C06126" w:rsidRDefault="00F41FF8" w:rsidP="00AF0382">
      <w:pPr>
        <w:spacing w:before="0" w:after="0"/>
      </w:pPr>
      <w:r w:rsidRPr="00C06126">
        <w:t xml:space="preserve">UMWZ </w:t>
      </w:r>
      <w:r w:rsidR="00B65B94">
        <w:tab/>
      </w:r>
      <w:r w:rsidRPr="00C06126">
        <w:t>Urząd Marszałkowski Województwa Zachodniopomorskiego</w:t>
      </w:r>
      <w:r w:rsidRPr="00C06126">
        <w:tab/>
      </w:r>
    </w:p>
    <w:p w14:paraId="370AAD09" w14:textId="77777777" w:rsidR="00F41FF8" w:rsidRPr="00C06126" w:rsidRDefault="00F41FF8" w:rsidP="00AF0382">
      <w:pPr>
        <w:spacing w:before="0" w:after="0"/>
      </w:pPr>
      <w:r w:rsidRPr="00C06126">
        <w:t>WFOŚiGW</w:t>
      </w:r>
      <w:r w:rsidRPr="00C06126">
        <w:tab/>
        <w:t>Wojewódzki Fundusz Ochrony Środowiska i Gospodarki Wodnej</w:t>
      </w:r>
    </w:p>
    <w:p w14:paraId="2F9CFDE0" w14:textId="77777777" w:rsidR="00F41FF8" w:rsidRPr="00C06126" w:rsidRDefault="00F41FF8" w:rsidP="00AF0382">
      <w:pPr>
        <w:spacing w:before="0" w:after="0"/>
      </w:pPr>
      <w:r w:rsidRPr="00C06126">
        <w:t>WIOŚ</w:t>
      </w:r>
      <w:r w:rsidRPr="00C06126">
        <w:tab/>
      </w:r>
      <w:r w:rsidR="00B65B94">
        <w:tab/>
      </w:r>
      <w:r w:rsidRPr="00C06126">
        <w:t>Wojewódzki Inspektorat Ochrony Środowiska</w:t>
      </w:r>
    </w:p>
    <w:p w14:paraId="34C4386B" w14:textId="77777777" w:rsidR="00F41FF8" w:rsidRPr="00C06126" w:rsidRDefault="00F41FF8" w:rsidP="00AF0382">
      <w:pPr>
        <w:spacing w:before="0" w:after="0"/>
      </w:pPr>
      <w:r w:rsidRPr="00C06126">
        <w:t>WZP</w:t>
      </w:r>
      <w:r w:rsidRPr="00C06126">
        <w:tab/>
      </w:r>
      <w:r w:rsidR="00B65B94">
        <w:tab/>
      </w:r>
      <w:r w:rsidRPr="00C06126">
        <w:t>Województwo Zachodniopomorskie</w:t>
      </w:r>
    </w:p>
    <w:p w14:paraId="66B523A1" w14:textId="77777777" w:rsidR="00F41FF8" w:rsidRPr="00C06126" w:rsidRDefault="00F41FF8" w:rsidP="00AF0382">
      <w:pPr>
        <w:spacing w:before="0" w:after="0"/>
      </w:pPr>
      <w:proofErr w:type="spellStart"/>
      <w:r w:rsidRPr="00C06126">
        <w:t>ZDiTM</w:t>
      </w:r>
      <w:proofErr w:type="spellEnd"/>
      <w:r w:rsidRPr="00C06126">
        <w:tab/>
      </w:r>
      <w:r w:rsidR="00B65B94">
        <w:tab/>
      </w:r>
      <w:r w:rsidRPr="00C06126">
        <w:t>Zarząd Dróg i Transportu Miejskiego</w:t>
      </w:r>
    </w:p>
    <w:p w14:paraId="4E24D19F" w14:textId="77777777" w:rsidR="00F41FF8" w:rsidRPr="00C06126" w:rsidRDefault="00F41FF8" w:rsidP="00AF0382">
      <w:pPr>
        <w:spacing w:before="0" w:after="0"/>
      </w:pPr>
      <w:r w:rsidRPr="00C06126">
        <w:t>ZDR</w:t>
      </w:r>
      <w:r w:rsidRPr="00C06126">
        <w:tab/>
      </w:r>
      <w:r w:rsidR="00B65B94">
        <w:tab/>
      </w:r>
      <w:r w:rsidRPr="00C06126">
        <w:t>Zakład Dużego Ryzyka</w:t>
      </w:r>
    </w:p>
    <w:p w14:paraId="758A9D72" w14:textId="77777777" w:rsidR="00F41FF8" w:rsidRPr="00C06126" w:rsidRDefault="00F41FF8" w:rsidP="00AF0382">
      <w:pPr>
        <w:spacing w:before="0" w:after="0"/>
      </w:pPr>
      <w:r w:rsidRPr="00C06126">
        <w:t>ZUK</w:t>
      </w:r>
      <w:r w:rsidRPr="00C06126">
        <w:tab/>
      </w:r>
      <w:r w:rsidR="00B65B94">
        <w:tab/>
      </w:r>
      <w:r w:rsidRPr="00C06126">
        <w:t>Zakład Usług Komunalnych</w:t>
      </w:r>
    </w:p>
    <w:p w14:paraId="61C712B3" w14:textId="77777777" w:rsidR="00F41FF8" w:rsidRPr="00C06126" w:rsidRDefault="00F41FF8" w:rsidP="00AF0382">
      <w:pPr>
        <w:spacing w:before="0" w:after="0"/>
      </w:pPr>
      <w:r w:rsidRPr="00C06126">
        <w:t>ZUO</w:t>
      </w:r>
      <w:r w:rsidRPr="00C06126">
        <w:tab/>
      </w:r>
      <w:r w:rsidR="00B65B94">
        <w:tab/>
      </w:r>
      <w:r w:rsidRPr="00C06126">
        <w:t>Zakład Unieszkodliwiania Odpadów</w:t>
      </w:r>
    </w:p>
    <w:p w14:paraId="2D2559A2" w14:textId="77777777" w:rsidR="00F41FF8" w:rsidRPr="00C06126" w:rsidRDefault="00F41FF8" w:rsidP="00AF0382">
      <w:pPr>
        <w:spacing w:before="0" w:after="0"/>
      </w:pPr>
      <w:proofErr w:type="spellStart"/>
      <w:r w:rsidRPr="00C06126">
        <w:t>ZWiK</w:t>
      </w:r>
      <w:proofErr w:type="spellEnd"/>
      <w:r w:rsidRPr="00C06126">
        <w:tab/>
      </w:r>
      <w:r w:rsidR="00B65B94">
        <w:tab/>
      </w:r>
      <w:r w:rsidRPr="00C06126">
        <w:t>Zakład Wodociągów i Kanalizacji</w:t>
      </w:r>
    </w:p>
    <w:p w14:paraId="0CEC7851" w14:textId="77777777" w:rsidR="00F41FF8" w:rsidRPr="00F41FF8" w:rsidRDefault="00F41FF8" w:rsidP="00AF0382">
      <w:pPr>
        <w:spacing w:before="0" w:after="0"/>
      </w:pPr>
      <w:r w:rsidRPr="00C06126">
        <w:t>ZZR</w:t>
      </w:r>
      <w:r w:rsidRPr="00C06126">
        <w:tab/>
      </w:r>
      <w:r w:rsidR="00B65B94">
        <w:tab/>
      </w:r>
      <w:r w:rsidRPr="00C06126">
        <w:t>Zakład Zwiększonego Ryzyka</w:t>
      </w:r>
    </w:p>
    <w:p w14:paraId="66D07472" w14:textId="77777777" w:rsidR="00960294" w:rsidRPr="0072200D" w:rsidRDefault="00960294" w:rsidP="001B4B8E">
      <w:pPr>
        <w:pStyle w:val="Nagwek1"/>
        <w:pageBreakBefore/>
        <w:ind w:left="431" w:hanging="431"/>
        <w:rPr>
          <w:rStyle w:val="Teksttreci20"/>
          <w:rFonts w:ascii="Arial" w:eastAsiaTheme="majorEastAsia" w:hAnsi="Arial" w:cs="Arial"/>
          <w:sz w:val="32"/>
          <w:szCs w:val="32"/>
        </w:rPr>
      </w:pPr>
      <w:bookmarkStart w:id="76" w:name="_Toc71704002"/>
      <w:r w:rsidRPr="0072200D">
        <w:rPr>
          <w:rStyle w:val="Teksttreci20"/>
          <w:rFonts w:ascii="Arial" w:eastAsiaTheme="majorEastAsia" w:hAnsi="Arial" w:cs="Arial"/>
          <w:sz w:val="32"/>
          <w:szCs w:val="32"/>
        </w:rPr>
        <w:lastRenderedPageBreak/>
        <w:t>Indeks tabel</w:t>
      </w:r>
      <w:bookmarkEnd w:id="76"/>
    </w:p>
    <w:p w14:paraId="6003A6EA" w14:textId="5C953F08" w:rsidR="00AE632A" w:rsidRDefault="00A240A0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r>
        <w:fldChar w:fldCharType="begin"/>
      </w:r>
      <w:r w:rsidR="00C06126">
        <w:instrText xml:space="preserve"> TOC \h \z \c "Tabela" </w:instrText>
      </w:r>
      <w:r>
        <w:fldChar w:fldCharType="separate"/>
      </w:r>
      <w:hyperlink w:anchor="_Toc71703953" w:history="1">
        <w:r w:rsidR="00AE632A" w:rsidRPr="003D4DA4">
          <w:rPr>
            <w:rStyle w:val="Hipercze"/>
            <w:noProof/>
          </w:rPr>
          <w:t>Tabela 1 Cele ekologiczne oraz kierunki interwencji w poszczególnych obszarach interwencji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_Toc71703953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 w:rsidR="00271512">
          <w:rPr>
            <w:noProof/>
            <w:webHidden/>
          </w:rPr>
          <w:t>6</w:t>
        </w:r>
        <w:r w:rsidR="00AE632A">
          <w:rPr>
            <w:noProof/>
            <w:webHidden/>
          </w:rPr>
          <w:fldChar w:fldCharType="end"/>
        </w:r>
      </w:hyperlink>
    </w:p>
    <w:p w14:paraId="0727413E" w14:textId="6724BF67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54" w:history="1">
        <w:r w:rsidR="00AE632A" w:rsidRPr="003D4DA4">
          <w:rPr>
            <w:rStyle w:val="Hipercze"/>
            <w:noProof/>
          </w:rPr>
          <w:t>Tabela 2 Wskaźniki realizacji celu w zakresie ochrony klimatu i jakości powietrza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_Toc71703954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E632A">
          <w:rPr>
            <w:noProof/>
            <w:webHidden/>
          </w:rPr>
          <w:fldChar w:fldCharType="end"/>
        </w:r>
      </w:hyperlink>
    </w:p>
    <w:p w14:paraId="07FEA006" w14:textId="45C269A1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55" w:history="1">
        <w:r w:rsidR="00AE632A" w:rsidRPr="003D4DA4">
          <w:rPr>
            <w:rStyle w:val="Hipercze"/>
            <w:noProof/>
          </w:rPr>
          <w:t>Tabela 3 Wskaźniki realizacji celu w zakresie zagrożeń hałasem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_Toc71703955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E632A">
          <w:rPr>
            <w:noProof/>
            <w:webHidden/>
          </w:rPr>
          <w:fldChar w:fldCharType="end"/>
        </w:r>
      </w:hyperlink>
    </w:p>
    <w:p w14:paraId="4E4DB802" w14:textId="1AB09577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56" w:history="1">
        <w:r w:rsidR="00AE632A" w:rsidRPr="003D4DA4">
          <w:rPr>
            <w:rStyle w:val="Hipercze"/>
            <w:noProof/>
          </w:rPr>
          <w:t>Tabela 4 Wskaźniki realizacji celu w zakresie oddziaływania pól elektromagnetycznych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_Toc71703956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AE632A">
          <w:rPr>
            <w:noProof/>
            <w:webHidden/>
          </w:rPr>
          <w:fldChar w:fldCharType="end"/>
        </w:r>
      </w:hyperlink>
    </w:p>
    <w:p w14:paraId="1698F68D" w14:textId="7ABF1A4D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57" w:history="1">
        <w:r w:rsidR="00AE632A" w:rsidRPr="003D4DA4">
          <w:rPr>
            <w:rStyle w:val="Hipercze"/>
            <w:noProof/>
          </w:rPr>
          <w:t>Tabela 5 Wskaźniki realizacji celu w zakresie gospodarowania wodami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_Toc71703957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AE632A">
          <w:rPr>
            <w:noProof/>
            <w:webHidden/>
          </w:rPr>
          <w:fldChar w:fldCharType="end"/>
        </w:r>
      </w:hyperlink>
    </w:p>
    <w:p w14:paraId="05374030" w14:textId="74ED8E20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58" w:history="1">
        <w:r w:rsidR="00AE632A" w:rsidRPr="003D4DA4">
          <w:rPr>
            <w:rStyle w:val="Hipercze"/>
            <w:noProof/>
          </w:rPr>
          <w:t>Tabela 6 Wskaźniki realizacji celu w zakresie gospodarki wodno-ściekowej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_Toc71703958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AE632A">
          <w:rPr>
            <w:noProof/>
            <w:webHidden/>
          </w:rPr>
          <w:fldChar w:fldCharType="end"/>
        </w:r>
      </w:hyperlink>
    </w:p>
    <w:p w14:paraId="33A6376C" w14:textId="34A4906B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59" w:history="1">
        <w:r w:rsidR="00AE632A" w:rsidRPr="003D4DA4">
          <w:rPr>
            <w:rStyle w:val="Hipercze"/>
            <w:noProof/>
          </w:rPr>
          <w:t>Tabela 7 Wskaźniki realizacji celu w zakresie zasobów geologicznych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_Toc71703959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E632A">
          <w:rPr>
            <w:noProof/>
            <w:webHidden/>
          </w:rPr>
          <w:fldChar w:fldCharType="end"/>
        </w:r>
      </w:hyperlink>
    </w:p>
    <w:p w14:paraId="0AA8F6BD" w14:textId="023E5BB7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0" w:history="1">
        <w:r w:rsidR="00AE632A" w:rsidRPr="003D4DA4">
          <w:rPr>
            <w:rStyle w:val="Hipercze"/>
            <w:noProof/>
          </w:rPr>
          <w:t>Tabela 8 Wskaźniki realizacji celu w zakresie gleb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_Toc71703960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AE632A">
          <w:rPr>
            <w:noProof/>
            <w:webHidden/>
          </w:rPr>
          <w:fldChar w:fldCharType="end"/>
        </w:r>
      </w:hyperlink>
    </w:p>
    <w:p w14:paraId="0F0E7599" w14:textId="1E2A22B1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1" w:history="1">
        <w:r w:rsidR="00AE632A" w:rsidRPr="003D4DA4">
          <w:rPr>
            <w:rStyle w:val="Hipercze"/>
            <w:noProof/>
          </w:rPr>
          <w:t>Tabela 9 Wskaźniki realizacji celów w zakresie gospodarowania odpadami i zapobiegania powstawania odpadów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_Toc71703961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AE632A">
          <w:rPr>
            <w:noProof/>
            <w:webHidden/>
          </w:rPr>
          <w:fldChar w:fldCharType="end"/>
        </w:r>
      </w:hyperlink>
    </w:p>
    <w:p w14:paraId="38C22641" w14:textId="72965065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2" w:history="1">
        <w:r w:rsidR="00AE632A" w:rsidRPr="003D4DA4">
          <w:rPr>
            <w:rStyle w:val="Hipercze"/>
            <w:noProof/>
          </w:rPr>
          <w:t>Tabela 10 Wskaźniki realizacji celów w zakresie zasobów przyrodniczych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_Toc71703962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AE632A">
          <w:rPr>
            <w:noProof/>
            <w:webHidden/>
          </w:rPr>
          <w:fldChar w:fldCharType="end"/>
        </w:r>
      </w:hyperlink>
    </w:p>
    <w:p w14:paraId="0B4263E2" w14:textId="3FA86E0C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3" w:history="1">
        <w:r w:rsidR="00AE632A" w:rsidRPr="003D4DA4">
          <w:rPr>
            <w:rStyle w:val="Hipercze"/>
            <w:noProof/>
          </w:rPr>
          <w:t>Tabela 11 Wskaźniki realizacji celu w zakresie poważnych awarii przemysłowych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_Toc71703963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AE632A">
          <w:rPr>
            <w:noProof/>
            <w:webHidden/>
          </w:rPr>
          <w:fldChar w:fldCharType="end"/>
        </w:r>
      </w:hyperlink>
    </w:p>
    <w:p w14:paraId="0CFE8788" w14:textId="0099580F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4" w:history="1">
        <w:r w:rsidR="00AE632A" w:rsidRPr="003D4DA4">
          <w:rPr>
            <w:rStyle w:val="Hipercze"/>
            <w:noProof/>
          </w:rPr>
          <w:t>Tabela 12 Źródło danych wskaźników realizacji celów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_Toc71703964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AE632A">
          <w:rPr>
            <w:noProof/>
            <w:webHidden/>
          </w:rPr>
          <w:fldChar w:fldCharType="end"/>
        </w:r>
      </w:hyperlink>
    </w:p>
    <w:p w14:paraId="1BA22940" w14:textId="7EBA2E54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5" w:history="1">
        <w:r w:rsidR="00AE632A" w:rsidRPr="003D4DA4">
          <w:rPr>
            <w:rStyle w:val="Hipercze"/>
            <w:noProof/>
          </w:rPr>
          <w:t>Tabela 13 Harmonogram zrealizowanych zadań własnych wraz z ich finansowaniem w latach 2019-2020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_Toc71703965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AE632A">
          <w:rPr>
            <w:noProof/>
            <w:webHidden/>
          </w:rPr>
          <w:fldChar w:fldCharType="end"/>
        </w:r>
      </w:hyperlink>
    </w:p>
    <w:p w14:paraId="3715429C" w14:textId="02AD1539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6" w:history="1">
        <w:r w:rsidR="00AE632A" w:rsidRPr="003D4DA4">
          <w:rPr>
            <w:rStyle w:val="Hipercze"/>
            <w:noProof/>
          </w:rPr>
          <w:t>Tabela 14 Harmonogram zrealizowanych zadań monitorowanych wraz z ich finansowaniem w latach 2019-2020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_Toc71703966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AE632A">
          <w:rPr>
            <w:noProof/>
            <w:webHidden/>
          </w:rPr>
          <w:fldChar w:fldCharType="end"/>
        </w:r>
      </w:hyperlink>
    </w:p>
    <w:p w14:paraId="45A923A7" w14:textId="23B6DEA9" w:rsidR="00AE632A" w:rsidRDefault="00271512">
      <w:pPr>
        <w:pStyle w:val="Spisilustracji"/>
        <w:tabs>
          <w:tab w:val="right" w:leader="dot" w:pos="9207"/>
        </w:tabs>
        <w:rPr>
          <w:rFonts w:asciiTheme="minorHAnsi" w:eastAsiaTheme="minorEastAsia" w:hAnsiTheme="minorHAnsi" w:cstheme="minorBidi"/>
          <w:noProof/>
          <w:color w:val="auto"/>
          <w:lang w:bidi="ar-SA"/>
        </w:rPr>
      </w:pPr>
      <w:hyperlink w:anchor="_Toc71703967" w:history="1">
        <w:r w:rsidR="00AE632A" w:rsidRPr="003D4DA4">
          <w:rPr>
            <w:rStyle w:val="Hipercze"/>
            <w:noProof/>
          </w:rPr>
          <w:t>Tabela 15 Zestawienie ilościowe planowanych i realizowanych przedsięwzięć oraz prognozowanych i poniesionych nakładów finansowych na ich realizację</w:t>
        </w:r>
        <w:r w:rsidR="00AE632A">
          <w:rPr>
            <w:noProof/>
            <w:webHidden/>
          </w:rPr>
          <w:tab/>
        </w:r>
        <w:r w:rsidR="00AE632A">
          <w:rPr>
            <w:noProof/>
            <w:webHidden/>
          </w:rPr>
          <w:fldChar w:fldCharType="begin"/>
        </w:r>
        <w:r w:rsidR="00AE632A">
          <w:rPr>
            <w:noProof/>
            <w:webHidden/>
          </w:rPr>
          <w:instrText xml:space="preserve"> PAGEREF _Toc71703967 \h </w:instrText>
        </w:r>
        <w:r w:rsidR="00AE632A">
          <w:rPr>
            <w:noProof/>
            <w:webHidden/>
          </w:rPr>
        </w:r>
        <w:r w:rsidR="00AE632A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AE632A">
          <w:rPr>
            <w:noProof/>
            <w:webHidden/>
          </w:rPr>
          <w:fldChar w:fldCharType="end"/>
        </w:r>
      </w:hyperlink>
    </w:p>
    <w:p w14:paraId="67900EA6" w14:textId="04C9945D" w:rsidR="000C1A5A" w:rsidRPr="000C1A5A" w:rsidRDefault="00A240A0" w:rsidP="000C1A5A">
      <w:r>
        <w:fldChar w:fldCharType="end"/>
      </w:r>
    </w:p>
    <w:sectPr w:rsidR="000C1A5A" w:rsidRPr="000C1A5A" w:rsidSect="000B5575">
      <w:headerReference w:type="default" r:id="rId11"/>
      <w:pgSz w:w="11909" w:h="16840"/>
      <w:pgMar w:top="703" w:right="1351" w:bottom="1430" w:left="1341" w:header="85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410C" w14:textId="77777777" w:rsidR="003458BC" w:rsidRDefault="003458BC" w:rsidP="002E1802">
      <w:pPr>
        <w:spacing w:before="0" w:after="0" w:line="240" w:lineRule="auto"/>
      </w:pPr>
      <w:r>
        <w:separator/>
      </w:r>
    </w:p>
  </w:endnote>
  <w:endnote w:type="continuationSeparator" w:id="0">
    <w:p w14:paraId="75EA83AF" w14:textId="77777777" w:rsidR="003458BC" w:rsidRDefault="003458BC" w:rsidP="002E1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E256" w14:textId="77777777" w:rsidR="003458BC" w:rsidRDefault="003458BC" w:rsidP="002E1802">
      <w:pPr>
        <w:spacing w:before="0" w:after="0" w:line="240" w:lineRule="auto"/>
      </w:pPr>
      <w:r>
        <w:separator/>
      </w:r>
    </w:p>
  </w:footnote>
  <w:footnote w:type="continuationSeparator" w:id="0">
    <w:p w14:paraId="3258C0A5" w14:textId="77777777" w:rsidR="003458BC" w:rsidRDefault="003458BC" w:rsidP="002E1802">
      <w:pPr>
        <w:spacing w:before="0" w:after="0" w:line="240" w:lineRule="auto"/>
      </w:pPr>
      <w:r>
        <w:continuationSeparator/>
      </w:r>
    </w:p>
  </w:footnote>
  <w:footnote w:id="1">
    <w:p w14:paraId="1A1116B8" w14:textId="77777777" w:rsidR="003458BC" w:rsidRPr="00A23F41" w:rsidRDefault="003458BC" w:rsidP="005751B3">
      <w:pPr>
        <w:pStyle w:val="Tekstprzypisudolnego"/>
        <w:rPr>
          <w:rFonts w:ascii="Arial" w:hAnsi="Arial" w:cs="Arial"/>
          <w:sz w:val="16"/>
          <w:szCs w:val="16"/>
        </w:rPr>
      </w:pPr>
      <w:r w:rsidRPr="00A23F4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3F41">
        <w:rPr>
          <w:rFonts w:ascii="Arial" w:hAnsi="Arial" w:cs="Arial"/>
          <w:sz w:val="16"/>
          <w:szCs w:val="16"/>
        </w:rPr>
        <w:t xml:space="preserve"> Dane na podstawie: Roczna ocena jakości powietrza w województwie zachodniopomorskim. Raport wojewódzki za rok 2019</w:t>
      </w:r>
    </w:p>
  </w:footnote>
  <w:footnote w:id="2">
    <w:p w14:paraId="44B153BE" w14:textId="34BE5ECC" w:rsidR="003458BC" w:rsidRPr="00A23F41" w:rsidRDefault="003458BC">
      <w:pPr>
        <w:pStyle w:val="Tekstprzypisudolnego"/>
        <w:rPr>
          <w:rFonts w:ascii="Arial" w:hAnsi="Arial" w:cs="Arial"/>
          <w:sz w:val="16"/>
          <w:szCs w:val="16"/>
        </w:rPr>
      </w:pPr>
      <w:r w:rsidRPr="00A23F4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3F41">
        <w:rPr>
          <w:rFonts w:ascii="Arial" w:hAnsi="Arial" w:cs="Arial"/>
          <w:sz w:val="16"/>
          <w:szCs w:val="16"/>
        </w:rPr>
        <w:t xml:space="preserve"> Dane na podstawie: Roczna ocena jakości powietrza w województwie zachodniopomorskim. Raport wojewódzki za rok 20</w:t>
      </w:r>
      <w:r>
        <w:rPr>
          <w:rFonts w:ascii="Arial" w:hAnsi="Arial" w:cs="Arial"/>
          <w:sz w:val="16"/>
          <w:szCs w:val="16"/>
        </w:rPr>
        <w:t>20</w:t>
      </w:r>
    </w:p>
  </w:footnote>
  <w:footnote w:id="3">
    <w:p w14:paraId="7DA8F3E5" w14:textId="77777777" w:rsidR="00C91921" w:rsidRDefault="00C91921" w:rsidP="00C91921">
      <w:pPr>
        <w:pStyle w:val="Tekstprzypisudolnego"/>
      </w:pPr>
      <w:r>
        <w:rPr>
          <w:rStyle w:val="Odwoanieprzypisudolnego"/>
        </w:rPr>
        <w:footnoteRef/>
      </w:r>
      <w:r>
        <w:t xml:space="preserve"> W wykazie przedsięwzięć wieloletnich miasta Szczecin nie uwzględniono kosztów planowanych w 2024 r. dla zadań wymienionych w niniejszym harmonogramie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60"/>
        <w:sz w:val="18"/>
        <w:szCs w:val="18"/>
      </w:rPr>
      <w:id w:val="1027152210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  <w:spacing w:val="0"/>
      </w:rPr>
    </w:sdtEndPr>
    <w:sdtContent>
      <w:p w14:paraId="5D5C7F10" w14:textId="77777777" w:rsidR="003458BC" w:rsidRPr="00E7009D" w:rsidRDefault="003458BC" w:rsidP="00DB5A81">
        <w:pPr>
          <w:pStyle w:val="Nagwek"/>
          <w:pBdr>
            <w:bottom w:val="single" w:sz="4" w:space="1" w:color="4472C4" w:themeColor="accent1"/>
          </w:pBdr>
          <w:jc w:val="right"/>
          <w:rPr>
            <w:rFonts w:ascii="Arial" w:hAnsi="Arial" w:cs="Arial"/>
            <w:b/>
            <w:bCs/>
            <w:sz w:val="18"/>
            <w:szCs w:val="18"/>
          </w:rPr>
        </w:pPr>
        <w:r w:rsidRPr="00E7009D">
          <w:rPr>
            <w:rFonts w:ascii="Arial" w:hAnsi="Arial" w:cs="Arial"/>
            <w:spacing w:val="16"/>
            <w:sz w:val="18"/>
            <w:szCs w:val="18"/>
          </w:rPr>
          <w:t>Raport z wykonania Programu ochrony środowiska dla Miasta Szczecin</w:t>
        </w:r>
        <w:r w:rsidRPr="00E7009D">
          <w:rPr>
            <w:rFonts w:ascii="Arial" w:hAnsi="Arial" w:cs="Arial"/>
            <w:sz w:val="18"/>
            <w:szCs w:val="18"/>
          </w:rPr>
          <w:t xml:space="preserve"> | </w:t>
        </w:r>
        <w:r w:rsidRPr="00E7009D">
          <w:rPr>
            <w:rFonts w:ascii="Arial" w:hAnsi="Arial" w:cs="Arial"/>
            <w:sz w:val="18"/>
            <w:szCs w:val="18"/>
          </w:rPr>
          <w:fldChar w:fldCharType="begin"/>
        </w:r>
        <w:r w:rsidRPr="00E7009D">
          <w:rPr>
            <w:rFonts w:ascii="Arial" w:hAnsi="Arial" w:cs="Arial"/>
            <w:sz w:val="18"/>
            <w:szCs w:val="18"/>
          </w:rPr>
          <w:instrText>PAGE   \* MERGEFORMAT</w:instrText>
        </w:r>
        <w:r w:rsidRPr="00E7009D">
          <w:rPr>
            <w:rFonts w:ascii="Arial" w:hAnsi="Arial" w:cs="Arial"/>
            <w:sz w:val="18"/>
            <w:szCs w:val="18"/>
          </w:rPr>
          <w:fldChar w:fldCharType="separate"/>
        </w:r>
        <w:r w:rsidRPr="008F66B6">
          <w:rPr>
            <w:rFonts w:ascii="Arial" w:hAnsi="Arial" w:cs="Arial"/>
            <w:b/>
            <w:bCs/>
            <w:noProof/>
            <w:sz w:val="18"/>
            <w:szCs w:val="18"/>
          </w:rPr>
          <w:t>50</w:t>
        </w:r>
        <w:r w:rsidRPr="00E7009D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40837CA7" w14:textId="77777777" w:rsidR="003458BC" w:rsidRDefault="003458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60"/>
        <w:sz w:val="18"/>
        <w:szCs w:val="18"/>
      </w:rPr>
      <w:id w:val="1906952794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  <w:spacing w:val="0"/>
      </w:rPr>
    </w:sdtEndPr>
    <w:sdtContent>
      <w:p w14:paraId="6C37C166" w14:textId="77777777" w:rsidR="003458BC" w:rsidRPr="00E7009D" w:rsidRDefault="003458BC" w:rsidP="0078463F">
        <w:pPr>
          <w:pStyle w:val="Nagwek"/>
          <w:pBdr>
            <w:bottom w:val="single" w:sz="4" w:space="1" w:color="4472C4" w:themeColor="accent1"/>
          </w:pBdr>
          <w:jc w:val="right"/>
          <w:rPr>
            <w:rFonts w:ascii="Arial" w:hAnsi="Arial" w:cs="Arial"/>
            <w:b/>
            <w:bCs/>
            <w:sz w:val="18"/>
            <w:szCs w:val="18"/>
          </w:rPr>
        </w:pPr>
        <w:r w:rsidRPr="00E7009D">
          <w:rPr>
            <w:rFonts w:ascii="Arial" w:hAnsi="Arial" w:cs="Arial"/>
            <w:spacing w:val="16"/>
            <w:sz w:val="18"/>
            <w:szCs w:val="18"/>
          </w:rPr>
          <w:t>Raport z wykonania Programu ochrony środowiska dla Miasta Szczecin</w:t>
        </w:r>
        <w:r w:rsidRPr="00E7009D">
          <w:rPr>
            <w:rFonts w:ascii="Arial" w:hAnsi="Arial" w:cs="Arial"/>
            <w:sz w:val="18"/>
            <w:szCs w:val="18"/>
          </w:rPr>
          <w:t xml:space="preserve"> | </w:t>
        </w:r>
        <w:r w:rsidRPr="00E7009D">
          <w:rPr>
            <w:rFonts w:ascii="Arial" w:hAnsi="Arial" w:cs="Arial"/>
            <w:sz w:val="18"/>
            <w:szCs w:val="18"/>
          </w:rPr>
          <w:fldChar w:fldCharType="begin"/>
        </w:r>
        <w:r w:rsidRPr="00E7009D">
          <w:rPr>
            <w:rFonts w:ascii="Arial" w:hAnsi="Arial" w:cs="Arial"/>
            <w:sz w:val="18"/>
            <w:szCs w:val="18"/>
          </w:rPr>
          <w:instrText>PAGE   \* MERGEFORMAT</w:instrText>
        </w:r>
        <w:r w:rsidRPr="00E7009D">
          <w:rPr>
            <w:rFonts w:ascii="Arial" w:hAnsi="Arial" w:cs="Arial"/>
            <w:sz w:val="18"/>
            <w:szCs w:val="18"/>
          </w:rPr>
          <w:fldChar w:fldCharType="separate"/>
        </w:r>
        <w:r w:rsidRPr="00780C12">
          <w:rPr>
            <w:rFonts w:ascii="Arial" w:hAnsi="Arial" w:cs="Arial"/>
            <w:b/>
            <w:bCs/>
            <w:noProof/>
            <w:sz w:val="18"/>
            <w:szCs w:val="18"/>
          </w:rPr>
          <w:t>53</w:t>
        </w:r>
        <w:r w:rsidRPr="00E7009D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3203691B" w14:textId="77777777" w:rsidR="003458BC" w:rsidRDefault="00345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51D"/>
    <w:multiLevelType w:val="hybridMultilevel"/>
    <w:tmpl w:val="B1B285F6"/>
    <w:lvl w:ilvl="0" w:tplc="07163D9A">
      <w:start w:val="1200"/>
      <w:numFmt w:val="bullet"/>
      <w:lvlText w:val=""/>
      <w:lvlJc w:val="left"/>
      <w:pPr>
        <w:ind w:left="417" w:hanging="360"/>
      </w:pPr>
      <w:rPr>
        <w:rFonts w:ascii="Symbol" w:eastAsiaTheme="minorHAnsi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54533A57"/>
    <w:multiLevelType w:val="hybridMultilevel"/>
    <w:tmpl w:val="B4720862"/>
    <w:lvl w:ilvl="0" w:tplc="250A5538">
      <w:start w:val="8"/>
      <w:numFmt w:val="bullet"/>
      <w:lvlText w:val=""/>
      <w:lvlJc w:val="left"/>
      <w:pPr>
        <w:ind w:left="4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6550C44"/>
    <w:multiLevelType w:val="hybridMultilevel"/>
    <w:tmpl w:val="3F40D69E"/>
    <w:lvl w:ilvl="0" w:tplc="15A6D054">
      <w:start w:val="1"/>
      <w:numFmt w:val="bullet"/>
      <w:pStyle w:val="Akapitzlist"/>
      <w:lvlText w:val="•"/>
      <w:lvlJc w:val="left"/>
      <w:pPr>
        <w:ind w:left="720" w:hanging="360"/>
      </w:pPr>
      <w:rPr>
        <w:rFonts w:ascii="Abadi" w:hAnsi="Abadi" w:hint="default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435F2"/>
    <w:multiLevelType w:val="multilevel"/>
    <w:tmpl w:val="BD44753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DA"/>
    <w:rsid w:val="000029DA"/>
    <w:rsid w:val="000050B5"/>
    <w:rsid w:val="00010376"/>
    <w:rsid w:val="000121F2"/>
    <w:rsid w:val="00015A92"/>
    <w:rsid w:val="000171BB"/>
    <w:rsid w:val="0001757B"/>
    <w:rsid w:val="0001779F"/>
    <w:rsid w:val="00017F4C"/>
    <w:rsid w:val="000367F7"/>
    <w:rsid w:val="000407F7"/>
    <w:rsid w:val="00043331"/>
    <w:rsid w:val="000477BB"/>
    <w:rsid w:val="00051339"/>
    <w:rsid w:val="00063E88"/>
    <w:rsid w:val="0007017C"/>
    <w:rsid w:val="000740C0"/>
    <w:rsid w:val="00087C5A"/>
    <w:rsid w:val="0009475A"/>
    <w:rsid w:val="00096075"/>
    <w:rsid w:val="000A0D57"/>
    <w:rsid w:val="000B0E37"/>
    <w:rsid w:val="000B10A3"/>
    <w:rsid w:val="000B10B9"/>
    <w:rsid w:val="000B498D"/>
    <w:rsid w:val="000B5575"/>
    <w:rsid w:val="000C0A09"/>
    <w:rsid w:val="000C1A5A"/>
    <w:rsid w:val="000D5098"/>
    <w:rsid w:val="000E369B"/>
    <w:rsid w:val="000E7C99"/>
    <w:rsid w:val="000F16B3"/>
    <w:rsid w:val="000F2B0B"/>
    <w:rsid w:val="000F3E2F"/>
    <w:rsid w:val="000F6463"/>
    <w:rsid w:val="000F71A4"/>
    <w:rsid w:val="001100F1"/>
    <w:rsid w:val="001150B4"/>
    <w:rsid w:val="00117C2F"/>
    <w:rsid w:val="00136BDB"/>
    <w:rsid w:val="00142347"/>
    <w:rsid w:val="00143274"/>
    <w:rsid w:val="00144AEE"/>
    <w:rsid w:val="00166633"/>
    <w:rsid w:val="001817BB"/>
    <w:rsid w:val="001971F4"/>
    <w:rsid w:val="001B2B72"/>
    <w:rsid w:val="001B3B61"/>
    <w:rsid w:val="001B3FEA"/>
    <w:rsid w:val="001B4950"/>
    <w:rsid w:val="001B49F0"/>
    <w:rsid w:val="001B4B8E"/>
    <w:rsid w:val="001B57E4"/>
    <w:rsid w:val="001C1434"/>
    <w:rsid w:val="001D2405"/>
    <w:rsid w:val="0020349B"/>
    <w:rsid w:val="00205B35"/>
    <w:rsid w:val="00212C39"/>
    <w:rsid w:val="002136BA"/>
    <w:rsid w:val="00214332"/>
    <w:rsid w:val="00217415"/>
    <w:rsid w:val="002246F2"/>
    <w:rsid w:val="00225324"/>
    <w:rsid w:val="00237AA8"/>
    <w:rsid w:val="00244A6B"/>
    <w:rsid w:val="00245915"/>
    <w:rsid w:val="00250599"/>
    <w:rsid w:val="0025263C"/>
    <w:rsid w:val="00253AD4"/>
    <w:rsid w:val="00253E07"/>
    <w:rsid w:val="00256D0B"/>
    <w:rsid w:val="002620DE"/>
    <w:rsid w:val="00266C1B"/>
    <w:rsid w:val="00267069"/>
    <w:rsid w:val="00271512"/>
    <w:rsid w:val="00271CB0"/>
    <w:rsid w:val="00275965"/>
    <w:rsid w:val="00294724"/>
    <w:rsid w:val="002A299F"/>
    <w:rsid w:val="002A29A4"/>
    <w:rsid w:val="002A7DB2"/>
    <w:rsid w:val="002B46F1"/>
    <w:rsid w:val="002B64EF"/>
    <w:rsid w:val="002B6EFE"/>
    <w:rsid w:val="002D2F04"/>
    <w:rsid w:val="002E1802"/>
    <w:rsid w:val="002E69CF"/>
    <w:rsid w:val="002F5C1E"/>
    <w:rsid w:val="002F7611"/>
    <w:rsid w:val="00303FF4"/>
    <w:rsid w:val="00304105"/>
    <w:rsid w:val="00326E0C"/>
    <w:rsid w:val="00333127"/>
    <w:rsid w:val="00335C9B"/>
    <w:rsid w:val="00342AE3"/>
    <w:rsid w:val="00344A9E"/>
    <w:rsid w:val="00345248"/>
    <w:rsid w:val="003458BC"/>
    <w:rsid w:val="00364921"/>
    <w:rsid w:val="00364990"/>
    <w:rsid w:val="00372A6D"/>
    <w:rsid w:val="00375296"/>
    <w:rsid w:val="00376B16"/>
    <w:rsid w:val="003771AB"/>
    <w:rsid w:val="00385B5A"/>
    <w:rsid w:val="00387BE1"/>
    <w:rsid w:val="003A063B"/>
    <w:rsid w:val="003A1F89"/>
    <w:rsid w:val="003A3A02"/>
    <w:rsid w:val="003B0B2B"/>
    <w:rsid w:val="003B2AE9"/>
    <w:rsid w:val="003B7F05"/>
    <w:rsid w:val="003E237B"/>
    <w:rsid w:val="003E6B58"/>
    <w:rsid w:val="003F36E4"/>
    <w:rsid w:val="003F3E9D"/>
    <w:rsid w:val="003F413C"/>
    <w:rsid w:val="00425BA7"/>
    <w:rsid w:val="004345C8"/>
    <w:rsid w:val="0044143B"/>
    <w:rsid w:val="00455E8D"/>
    <w:rsid w:val="00460559"/>
    <w:rsid w:val="00465950"/>
    <w:rsid w:val="004758AB"/>
    <w:rsid w:val="0048510A"/>
    <w:rsid w:val="004A5FA5"/>
    <w:rsid w:val="004B5F15"/>
    <w:rsid w:val="004B628A"/>
    <w:rsid w:val="004B657B"/>
    <w:rsid w:val="004D1992"/>
    <w:rsid w:val="004E424A"/>
    <w:rsid w:val="004F075B"/>
    <w:rsid w:val="004F26A0"/>
    <w:rsid w:val="004F28AF"/>
    <w:rsid w:val="004F724D"/>
    <w:rsid w:val="00504F4E"/>
    <w:rsid w:val="005052AF"/>
    <w:rsid w:val="00505A46"/>
    <w:rsid w:val="00505F6C"/>
    <w:rsid w:val="00510B6F"/>
    <w:rsid w:val="00510FF4"/>
    <w:rsid w:val="00513D70"/>
    <w:rsid w:val="005175B4"/>
    <w:rsid w:val="00517A50"/>
    <w:rsid w:val="00522471"/>
    <w:rsid w:val="00525041"/>
    <w:rsid w:val="005276A4"/>
    <w:rsid w:val="00542961"/>
    <w:rsid w:val="00542E15"/>
    <w:rsid w:val="005468B8"/>
    <w:rsid w:val="00553B2F"/>
    <w:rsid w:val="0056409D"/>
    <w:rsid w:val="00564BC3"/>
    <w:rsid w:val="00574ECC"/>
    <w:rsid w:val="005751B3"/>
    <w:rsid w:val="00587DDB"/>
    <w:rsid w:val="00590702"/>
    <w:rsid w:val="00590EFC"/>
    <w:rsid w:val="00594685"/>
    <w:rsid w:val="005A289B"/>
    <w:rsid w:val="005A30BC"/>
    <w:rsid w:val="005B0A98"/>
    <w:rsid w:val="005B126D"/>
    <w:rsid w:val="005B5544"/>
    <w:rsid w:val="005B571C"/>
    <w:rsid w:val="005B573B"/>
    <w:rsid w:val="005B581C"/>
    <w:rsid w:val="005B659A"/>
    <w:rsid w:val="005C16BF"/>
    <w:rsid w:val="005C3B81"/>
    <w:rsid w:val="005D3528"/>
    <w:rsid w:val="005D44FD"/>
    <w:rsid w:val="005E072B"/>
    <w:rsid w:val="005E7148"/>
    <w:rsid w:val="005F3035"/>
    <w:rsid w:val="006060D9"/>
    <w:rsid w:val="0061174C"/>
    <w:rsid w:val="00621E2E"/>
    <w:rsid w:val="006262B8"/>
    <w:rsid w:val="00626C01"/>
    <w:rsid w:val="00630BD3"/>
    <w:rsid w:val="0063555F"/>
    <w:rsid w:val="006370A0"/>
    <w:rsid w:val="006612A7"/>
    <w:rsid w:val="006649F0"/>
    <w:rsid w:val="0067335D"/>
    <w:rsid w:val="006745B4"/>
    <w:rsid w:val="006768D7"/>
    <w:rsid w:val="00683EE0"/>
    <w:rsid w:val="00687DC0"/>
    <w:rsid w:val="00692A72"/>
    <w:rsid w:val="006975D0"/>
    <w:rsid w:val="006A5BF4"/>
    <w:rsid w:val="006A760D"/>
    <w:rsid w:val="006B2DEB"/>
    <w:rsid w:val="006B6315"/>
    <w:rsid w:val="006B65B0"/>
    <w:rsid w:val="006B684E"/>
    <w:rsid w:val="006D0B09"/>
    <w:rsid w:val="006D25D2"/>
    <w:rsid w:val="006D4B4A"/>
    <w:rsid w:val="006E1051"/>
    <w:rsid w:val="006E5CA6"/>
    <w:rsid w:val="006E5E00"/>
    <w:rsid w:val="006E68F0"/>
    <w:rsid w:val="006F4303"/>
    <w:rsid w:val="006F6BE3"/>
    <w:rsid w:val="00713ABF"/>
    <w:rsid w:val="007205CD"/>
    <w:rsid w:val="00720CAE"/>
    <w:rsid w:val="00721FD5"/>
    <w:rsid w:val="0072200D"/>
    <w:rsid w:val="0072584A"/>
    <w:rsid w:val="00732C52"/>
    <w:rsid w:val="00740450"/>
    <w:rsid w:val="00742AEF"/>
    <w:rsid w:val="007460D3"/>
    <w:rsid w:val="00747AD0"/>
    <w:rsid w:val="007564A4"/>
    <w:rsid w:val="00757E2D"/>
    <w:rsid w:val="00762C7C"/>
    <w:rsid w:val="007708FE"/>
    <w:rsid w:val="00775985"/>
    <w:rsid w:val="00780C12"/>
    <w:rsid w:val="0078463F"/>
    <w:rsid w:val="007859CE"/>
    <w:rsid w:val="0079267F"/>
    <w:rsid w:val="007933D6"/>
    <w:rsid w:val="007954AD"/>
    <w:rsid w:val="007954CB"/>
    <w:rsid w:val="007A13BA"/>
    <w:rsid w:val="007A4DAE"/>
    <w:rsid w:val="007B120A"/>
    <w:rsid w:val="007B5D8E"/>
    <w:rsid w:val="007C505A"/>
    <w:rsid w:val="007C7A08"/>
    <w:rsid w:val="007D2E52"/>
    <w:rsid w:val="007D6805"/>
    <w:rsid w:val="007E1764"/>
    <w:rsid w:val="007F095E"/>
    <w:rsid w:val="007F468F"/>
    <w:rsid w:val="007F5294"/>
    <w:rsid w:val="00800888"/>
    <w:rsid w:val="0080402E"/>
    <w:rsid w:val="0080537C"/>
    <w:rsid w:val="00814341"/>
    <w:rsid w:val="00816B91"/>
    <w:rsid w:val="00820A15"/>
    <w:rsid w:val="00821AA4"/>
    <w:rsid w:val="00831CDC"/>
    <w:rsid w:val="0085233A"/>
    <w:rsid w:val="00853819"/>
    <w:rsid w:val="008604E7"/>
    <w:rsid w:val="00865446"/>
    <w:rsid w:val="008660C4"/>
    <w:rsid w:val="0087164F"/>
    <w:rsid w:val="0087729B"/>
    <w:rsid w:val="0088028A"/>
    <w:rsid w:val="00881157"/>
    <w:rsid w:val="0088280C"/>
    <w:rsid w:val="0088309C"/>
    <w:rsid w:val="00884639"/>
    <w:rsid w:val="0089213A"/>
    <w:rsid w:val="00893961"/>
    <w:rsid w:val="00894D52"/>
    <w:rsid w:val="008A003A"/>
    <w:rsid w:val="008A10D9"/>
    <w:rsid w:val="008B0AE7"/>
    <w:rsid w:val="008B4509"/>
    <w:rsid w:val="008B7670"/>
    <w:rsid w:val="008C2021"/>
    <w:rsid w:val="008D6BB1"/>
    <w:rsid w:val="008E745F"/>
    <w:rsid w:val="008F053D"/>
    <w:rsid w:val="008F66B6"/>
    <w:rsid w:val="00902D07"/>
    <w:rsid w:val="00903A12"/>
    <w:rsid w:val="00907D6F"/>
    <w:rsid w:val="00910222"/>
    <w:rsid w:val="00915B58"/>
    <w:rsid w:val="00941B7C"/>
    <w:rsid w:val="00950182"/>
    <w:rsid w:val="00956065"/>
    <w:rsid w:val="00960294"/>
    <w:rsid w:val="009639CD"/>
    <w:rsid w:val="00966A92"/>
    <w:rsid w:val="00973BCE"/>
    <w:rsid w:val="0098489F"/>
    <w:rsid w:val="0098763B"/>
    <w:rsid w:val="009A2855"/>
    <w:rsid w:val="009A7944"/>
    <w:rsid w:val="009A7B97"/>
    <w:rsid w:val="009C63BA"/>
    <w:rsid w:val="009D4A74"/>
    <w:rsid w:val="009E1C70"/>
    <w:rsid w:val="009E4F35"/>
    <w:rsid w:val="009E74DA"/>
    <w:rsid w:val="00A03130"/>
    <w:rsid w:val="00A07B98"/>
    <w:rsid w:val="00A12CA3"/>
    <w:rsid w:val="00A16F9F"/>
    <w:rsid w:val="00A21BBC"/>
    <w:rsid w:val="00A23F41"/>
    <w:rsid w:val="00A240A0"/>
    <w:rsid w:val="00A373AC"/>
    <w:rsid w:val="00A542C1"/>
    <w:rsid w:val="00A66565"/>
    <w:rsid w:val="00A70594"/>
    <w:rsid w:val="00A71450"/>
    <w:rsid w:val="00A77DFC"/>
    <w:rsid w:val="00A83C86"/>
    <w:rsid w:val="00A91E3C"/>
    <w:rsid w:val="00AA3127"/>
    <w:rsid w:val="00AB58A3"/>
    <w:rsid w:val="00AC2042"/>
    <w:rsid w:val="00AC2712"/>
    <w:rsid w:val="00AD33FF"/>
    <w:rsid w:val="00AD4A11"/>
    <w:rsid w:val="00AE632A"/>
    <w:rsid w:val="00AF0382"/>
    <w:rsid w:val="00AF171F"/>
    <w:rsid w:val="00AF24E0"/>
    <w:rsid w:val="00AF30C9"/>
    <w:rsid w:val="00B04576"/>
    <w:rsid w:val="00B05A3D"/>
    <w:rsid w:val="00B06A64"/>
    <w:rsid w:val="00B27090"/>
    <w:rsid w:val="00B373DA"/>
    <w:rsid w:val="00B42C55"/>
    <w:rsid w:val="00B54BE5"/>
    <w:rsid w:val="00B65B94"/>
    <w:rsid w:val="00B661D0"/>
    <w:rsid w:val="00B72E2A"/>
    <w:rsid w:val="00B747E2"/>
    <w:rsid w:val="00B83ACB"/>
    <w:rsid w:val="00B87277"/>
    <w:rsid w:val="00BA1AF2"/>
    <w:rsid w:val="00BA493B"/>
    <w:rsid w:val="00BB0933"/>
    <w:rsid w:val="00BB2B89"/>
    <w:rsid w:val="00BC12C0"/>
    <w:rsid w:val="00BC4864"/>
    <w:rsid w:val="00BC6800"/>
    <w:rsid w:val="00BE1F7C"/>
    <w:rsid w:val="00BF1937"/>
    <w:rsid w:val="00C031FE"/>
    <w:rsid w:val="00C06126"/>
    <w:rsid w:val="00C1114A"/>
    <w:rsid w:val="00C16896"/>
    <w:rsid w:val="00C21AE4"/>
    <w:rsid w:val="00C2237F"/>
    <w:rsid w:val="00C338FD"/>
    <w:rsid w:val="00C436FD"/>
    <w:rsid w:val="00C53091"/>
    <w:rsid w:val="00C575D1"/>
    <w:rsid w:val="00C62E80"/>
    <w:rsid w:val="00C70676"/>
    <w:rsid w:val="00C719E2"/>
    <w:rsid w:val="00C72A2A"/>
    <w:rsid w:val="00C81733"/>
    <w:rsid w:val="00C81CE9"/>
    <w:rsid w:val="00C91921"/>
    <w:rsid w:val="00C921DE"/>
    <w:rsid w:val="00CB08AC"/>
    <w:rsid w:val="00CB759E"/>
    <w:rsid w:val="00CC3B4A"/>
    <w:rsid w:val="00CC3FEC"/>
    <w:rsid w:val="00CC42F9"/>
    <w:rsid w:val="00CC4B78"/>
    <w:rsid w:val="00CD1F7C"/>
    <w:rsid w:val="00CE2E65"/>
    <w:rsid w:val="00D03468"/>
    <w:rsid w:val="00D143C2"/>
    <w:rsid w:val="00D2768C"/>
    <w:rsid w:val="00D349E6"/>
    <w:rsid w:val="00D3581E"/>
    <w:rsid w:val="00D37997"/>
    <w:rsid w:val="00D46DBF"/>
    <w:rsid w:val="00D550EC"/>
    <w:rsid w:val="00D64900"/>
    <w:rsid w:val="00D74D80"/>
    <w:rsid w:val="00D822A6"/>
    <w:rsid w:val="00D84511"/>
    <w:rsid w:val="00D850C3"/>
    <w:rsid w:val="00D90501"/>
    <w:rsid w:val="00D91B86"/>
    <w:rsid w:val="00DA0E80"/>
    <w:rsid w:val="00DA245D"/>
    <w:rsid w:val="00DB5A81"/>
    <w:rsid w:val="00DB5F6C"/>
    <w:rsid w:val="00DB7F14"/>
    <w:rsid w:val="00DC1A9F"/>
    <w:rsid w:val="00DC7C52"/>
    <w:rsid w:val="00DD08A8"/>
    <w:rsid w:val="00DD3E44"/>
    <w:rsid w:val="00DD5A50"/>
    <w:rsid w:val="00DE095A"/>
    <w:rsid w:val="00DE3E33"/>
    <w:rsid w:val="00DE44AF"/>
    <w:rsid w:val="00DE4A73"/>
    <w:rsid w:val="00DF0F42"/>
    <w:rsid w:val="00DF1240"/>
    <w:rsid w:val="00DF169C"/>
    <w:rsid w:val="00DF477F"/>
    <w:rsid w:val="00E17646"/>
    <w:rsid w:val="00E234FC"/>
    <w:rsid w:val="00E27774"/>
    <w:rsid w:val="00E318A8"/>
    <w:rsid w:val="00E37781"/>
    <w:rsid w:val="00E37ED9"/>
    <w:rsid w:val="00E4477D"/>
    <w:rsid w:val="00E7009D"/>
    <w:rsid w:val="00E850E1"/>
    <w:rsid w:val="00E87ECB"/>
    <w:rsid w:val="00E905F3"/>
    <w:rsid w:val="00EA363C"/>
    <w:rsid w:val="00EA5CBC"/>
    <w:rsid w:val="00EB0884"/>
    <w:rsid w:val="00EB23C8"/>
    <w:rsid w:val="00EB2A5B"/>
    <w:rsid w:val="00EE4896"/>
    <w:rsid w:val="00EE6BE0"/>
    <w:rsid w:val="00EF00E3"/>
    <w:rsid w:val="00EF38FD"/>
    <w:rsid w:val="00F166D3"/>
    <w:rsid w:val="00F242BE"/>
    <w:rsid w:val="00F34682"/>
    <w:rsid w:val="00F363C8"/>
    <w:rsid w:val="00F41FF8"/>
    <w:rsid w:val="00F44953"/>
    <w:rsid w:val="00F4553D"/>
    <w:rsid w:val="00F505DA"/>
    <w:rsid w:val="00F51E6F"/>
    <w:rsid w:val="00F576DE"/>
    <w:rsid w:val="00F61663"/>
    <w:rsid w:val="00F62EFE"/>
    <w:rsid w:val="00F643A7"/>
    <w:rsid w:val="00F703C5"/>
    <w:rsid w:val="00F748EB"/>
    <w:rsid w:val="00F81EAF"/>
    <w:rsid w:val="00F85AC4"/>
    <w:rsid w:val="00F9320F"/>
    <w:rsid w:val="00FB5C97"/>
    <w:rsid w:val="00FB6631"/>
    <w:rsid w:val="00FB78F9"/>
    <w:rsid w:val="00FC5806"/>
    <w:rsid w:val="00FC6FFA"/>
    <w:rsid w:val="00FD4519"/>
    <w:rsid w:val="00FE5BD4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7026D8B"/>
  <w15:docId w15:val="{A288ADEA-E964-431E-9151-825FC031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0B5"/>
    <w:pPr>
      <w:spacing w:before="120" w:after="120"/>
      <w:jc w:val="both"/>
    </w:pPr>
    <w:rPr>
      <w:rFonts w:ascii="Arial" w:hAnsi="Arial" w:cs="Arial"/>
      <w:color w:val="00000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0B5"/>
    <w:pPr>
      <w:keepNext/>
      <w:keepLines/>
      <w:numPr>
        <w:numId w:val="1"/>
      </w:numPr>
      <w:spacing w:before="240" w:after="240"/>
      <w:outlineLvl w:val="0"/>
    </w:pPr>
    <w:rPr>
      <w:rFonts w:eastAsiaTheme="majorEastAsia"/>
      <w:b/>
      <w:bCs/>
      <w:caps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0B5"/>
    <w:pPr>
      <w:keepNext/>
      <w:keepLines/>
      <w:numPr>
        <w:ilvl w:val="1"/>
        <w:numId w:val="1"/>
      </w:numPr>
      <w:spacing w:before="240"/>
      <w:ind w:left="859"/>
      <w:outlineLvl w:val="1"/>
    </w:pPr>
    <w:rPr>
      <w:rFonts w:eastAsiaTheme="majorEastAsia"/>
      <w:b/>
      <w:bCs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4A6B"/>
    <w:pPr>
      <w:keepNext/>
      <w:keepLines/>
      <w:numPr>
        <w:ilvl w:val="2"/>
        <w:numId w:val="1"/>
      </w:numPr>
      <w:ind w:left="1003"/>
      <w:outlineLvl w:val="2"/>
    </w:pPr>
    <w:rPr>
      <w:rFonts w:eastAsia="Calibri"/>
      <w:color w:val="auto"/>
      <w:szCs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029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29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29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2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2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2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6E5E0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5E0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rsid w:val="006E5E00"/>
    <w:rPr>
      <w:color w:val="0066CC"/>
      <w:u w:val="single"/>
    </w:rPr>
  </w:style>
  <w:style w:type="character" w:customStyle="1" w:styleId="Podpisobrazu">
    <w:name w:val="Podpis obrazu_"/>
    <w:basedOn w:val="Domylnaczcionkaakapitu"/>
    <w:link w:val="Podpisobrazu0"/>
    <w:rsid w:val="006E5E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6E5E00"/>
    <w:rPr>
      <w:rFonts w:ascii="Arial" w:eastAsia="Arial" w:hAnsi="Arial" w:cs="Arial"/>
      <w:b/>
      <w:bCs/>
      <w:sz w:val="28"/>
      <w:szCs w:val="28"/>
      <w:shd w:val="clear" w:color="auto" w:fill="FFFFFF"/>
      <w:lang w:val="en-US" w:bidi="en-US"/>
    </w:rPr>
  </w:style>
  <w:style w:type="character" w:customStyle="1" w:styleId="Teksttreci3">
    <w:name w:val="Tekst treści (3)_"/>
    <w:basedOn w:val="Domylnaczcionkaakapitu"/>
    <w:link w:val="Teksttreci30"/>
    <w:rsid w:val="006E5E00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7">
    <w:name w:val="Tekst treści (7)"/>
    <w:basedOn w:val="Domylnaczcionkaakapitu"/>
    <w:rsid w:val="006E5E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6E5E00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6E5E0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Teksttreci4">
    <w:name w:val="Tekst treści (4)_"/>
    <w:basedOn w:val="Domylnaczcionkaakapitu"/>
    <w:rsid w:val="006E5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0">
    <w:name w:val="Tekst treści (6)"/>
    <w:basedOn w:val="Teksttreci6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6E5E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Spistreci2">
    <w:name w:val="Spis treści (2)_"/>
    <w:basedOn w:val="Domylnaczcionkaakapitu"/>
    <w:link w:val="Spistreci20"/>
    <w:rsid w:val="006E5E0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Spistreci4Znak">
    <w:name w:val="Spis treści 4 Znak"/>
    <w:basedOn w:val="Domylnaczcionkaakapitu"/>
    <w:link w:val="Spistreci4"/>
    <w:rsid w:val="006E5E0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pistreci">
    <w:name w:val="Spis treści"/>
    <w:basedOn w:val="Spistreci4Znak"/>
    <w:rsid w:val="006E5E0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SpistreciMaelitery">
    <w:name w:val="Spis treści + Małe litery"/>
    <w:basedOn w:val="Spistreci4Znak"/>
    <w:rsid w:val="006E5E00"/>
    <w:rPr>
      <w:rFonts w:ascii="Calibri" w:eastAsia="Calibri" w:hAnsi="Calibri" w:cs="Calibri"/>
      <w:smallCap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70">
    <w:name w:val="Tekst treści (7)_"/>
    <w:basedOn w:val="Domylnaczcionkaakapitu"/>
    <w:rsid w:val="006E5E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50">
    <w:name w:val="Nagłówek #5_"/>
    <w:basedOn w:val="Domylnaczcionkaakapitu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51">
    <w:name w:val="Nagłówek #5"/>
    <w:basedOn w:val="Nagwek50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75pt">
    <w:name w:val="Pogrubienie;Tekst treści (2) + 7;5 pt"/>
    <w:basedOn w:val="Teksttreci2"/>
    <w:rsid w:val="006E5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6E5E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0">
    <w:name w:val="Podpis tabeli"/>
    <w:basedOn w:val="Podpistabeli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5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0">
    <w:name w:val="Tekst treści (4)"/>
    <w:basedOn w:val="Teksttreci4"/>
    <w:rsid w:val="006E5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Calibri95pt">
    <w:name w:val="Tekst treści (2) + Calibri;9;5 pt"/>
    <w:basedOn w:val="Teksttreci2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6E5E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0">
    <w:name w:val="Tekst treści (2)"/>
    <w:basedOn w:val="Domylnaczcionkaakapitu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5pt">
    <w:name w:val="Pogrubienie;Tekst treści (2) + Arial;5 pt"/>
    <w:basedOn w:val="Teksttreci2"/>
    <w:rsid w:val="006E5E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52">
    <w:name w:val="Nagłówek #5 (2)"/>
    <w:basedOn w:val="Domylnaczcionkaakapitu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520">
    <w:name w:val="Nagłówek #5 (2)_"/>
    <w:basedOn w:val="Domylnaczcionkaakapitu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5ptKursywaOdstpy0pt">
    <w:name w:val="Tekst treści (2) + 5 pt;Kursywa;Odstępy 0 pt"/>
    <w:basedOn w:val="Teksttreci2"/>
    <w:rsid w:val="006E5E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55pt">
    <w:name w:val="Tekst treści (2) + 5;5 pt"/>
    <w:basedOn w:val="Teksttreci2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Garamond85pt">
    <w:name w:val="Tekst treści (2) + Garamond;8;5 pt"/>
    <w:basedOn w:val="Teksttreci2"/>
    <w:rsid w:val="006E5E0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CordiaUPC10pt">
    <w:name w:val="Pogrubienie;Tekst treści (2) + CordiaUPC;10 pt"/>
    <w:basedOn w:val="Teksttreci2"/>
    <w:rsid w:val="006E5E0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CordiaUPC16pt">
    <w:name w:val="Tekst treści (2) + CordiaUPC;16 pt"/>
    <w:basedOn w:val="Teksttreci2"/>
    <w:rsid w:val="006E5E0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8">
    <w:name w:val="Tekst treści (8)"/>
    <w:basedOn w:val="Domylnaczcionkaakapitu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80">
    <w:name w:val="Tekst treści (8)_"/>
    <w:basedOn w:val="Domylnaczcionkaakapitu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Arial45pt">
    <w:name w:val="Tekst treści (2) + Arial;4;5 pt"/>
    <w:basedOn w:val="Teksttreci2"/>
    <w:rsid w:val="006E5E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6E5E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75ptMaelitery">
    <w:name w:val="Pogrubienie;Tekst treści (2) + 7;5 pt;Małe litery"/>
    <w:basedOn w:val="Teksttreci2"/>
    <w:rsid w:val="006E5E0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4pt">
    <w:name w:val="Tekst treści (2) + 4 pt"/>
    <w:basedOn w:val="Teksttreci2"/>
    <w:rsid w:val="006E5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6E5E00"/>
    <w:rPr>
      <w:rFonts w:ascii="Times New Roman" w:eastAsia="Times New Roman" w:hAnsi="Times New Roman" w:cs="Times New Roman"/>
      <w:spacing w:val="-20"/>
      <w:sz w:val="15"/>
      <w:szCs w:val="15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6E5E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rsid w:val="006E5E00"/>
    <w:pPr>
      <w:widowControl w:val="0"/>
      <w:shd w:val="clear" w:color="auto" w:fill="FFFFFF"/>
      <w:spacing w:after="0" w:line="0" w:lineRule="atLeast"/>
      <w:jc w:val="right"/>
      <w:outlineLvl w:val="1"/>
    </w:pPr>
    <w:rPr>
      <w:rFonts w:eastAsia="Arial"/>
      <w:b/>
      <w:bCs/>
      <w:sz w:val="28"/>
      <w:szCs w:val="28"/>
      <w:lang w:val="en-US" w:bidi="en-US"/>
    </w:rPr>
  </w:style>
  <w:style w:type="paragraph" w:customStyle="1" w:styleId="Teksttreci30">
    <w:name w:val="Tekst treści (3)"/>
    <w:basedOn w:val="Normalny"/>
    <w:link w:val="Teksttreci3"/>
    <w:rsid w:val="006E5E00"/>
    <w:pPr>
      <w:widowControl w:val="0"/>
      <w:shd w:val="clear" w:color="auto" w:fill="FFFFFF"/>
      <w:spacing w:after="0" w:line="360" w:lineRule="exact"/>
      <w:jc w:val="center"/>
    </w:pPr>
    <w:rPr>
      <w:rFonts w:eastAsia="Arial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rsid w:val="006E5E00"/>
    <w:pPr>
      <w:widowControl w:val="0"/>
      <w:shd w:val="clear" w:color="auto" w:fill="FFFFFF"/>
      <w:spacing w:after="0" w:line="0" w:lineRule="atLeast"/>
      <w:jc w:val="center"/>
      <w:outlineLvl w:val="0"/>
    </w:pPr>
    <w:rPr>
      <w:rFonts w:eastAsia="Arial"/>
      <w:b/>
      <w:bCs/>
      <w:sz w:val="48"/>
      <w:szCs w:val="48"/>
    </w:rPr>
  </w:style>
  <w:style w:type="paragraph" w:customStyle="1" w:styleId="Nagwek31">
    <w:name w:val="Nagłówek #3"/>
    <w:basedOn w:val="Normalny"/>
    <w:link w:val="Nagwek30"/>
    <w:rsid w:val="006E5E00"/>
    <w:pPr>
      <w:widowControl w:val="0"/>
      <w:shd w:val="clear" w:color="auto" w:fill="FFFFFF"/>
      <w:spacing w:after="0" w:line="672" w:lineRule="exact"/>
      <w:outlineLvl w:val="2"/>
    </w:pPr>
    <w:rPr>
      <w:rFonts w:eastAsia="Arial"/>
      <w:b/>
      <w:bCs/>
      <w:sz w:val="32"/>
      <w:szCs w:val="32"/>
    </w:rPr>
  </w:style>
  <w:style w:type="paragraph" w:customStyle="1" w:styleId="Nagwek41">
    <w:name w:val="Nagłówek #4"/>
    <w:basedOn w:val="Normalny"/>
    <w:link w:val="Nagwek40"/>
    <w:rsid w:val="006E5E00"/>
    <w:pPr>
      <w:widowControl w:val="0"/>
      <w:shd w:val="clear" w:color="auto" w:fill="FFFFFF"/>
      <w:spacing w:after="0" w:line="0" w:lineRule="atLeast"/>
      <w:ind w:hanging="72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pistreci20">
    <w:name w:val="Spis treści (2)"/>
    <w:basedOn w:val="Normalny"/>
    <w:link w:val="Spistreci2"/>
    <w:rsid w:val="006E5E0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Spistreci4">
    <w:name w:val="toc 4"/>
    <w:basedOn w:val="Normalny"/>
    <w:link w:val="Spistreci4Znak"/>
    <w:autoRedefine/>
    <w:rsid w:val="006E5E00"/>
    <w:pPr>
      <w:widowControl w:val="0"/>
      <w:shd w:val="clear" w:color="auto" w:fill="FFFFFF"/>
      <w:spacing w:after="0" w:line="278" w:lineRule="exact"/>
    </w:pPr>
    <w:rPr>
      <w:rFonts w:ascii="Calibri" w:eastAsia="Calibri" w:hAnsi="Calibri" w:cs="Calibri"/>
      <w:sz w:val="19"/>
      <w:szCs w:val="19"/>
    </w:rPr>
  </w:style>
  <w:style w:type="paragraph" w:customStyle="1" w:styleId="Podpistabeli20">
    <w:name w:val="Podpis tabeli (2)"/>
    <w:basedOn w:val="Normalny"/>
    <w:link w:val="Podpistabeli2"/>
    <w:rsid w:val="006E5E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eksttreci90">
    <w:name w:val="Tekst treści (9)"/>
    <w:basedOn w:val="Normalny"/>
    <w:link w:val="Teksttreci9"/>
    <w:rsid w:val="006E5E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0050B5"/>
    <w:rPr>
      <w:rFonts w:ascii="Arial" w:eastAsiaTheme="majorEastAsia" w:hAnsi="Arial" w:cs="Arial"/>
      <w:b/>
      <w:bCs/>
      <w:caps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50B5"/>
    <w:rPr>
      <w:rFonts w:ascii="Arial" w:eastAsiaTheme="majorEastAsia" w:hAnsi="Arial" w:cs="Arial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44A6B"/>
    <w:rPr>
      <w:rFonts w:ascii="Arial" w:eastAsia="Calibri" w:hAnsi="Arial" w:cs="Arial"/>
      <w:szCs w:val="1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0294"/>
    <w:rPr>
      <w:rFonts w:asciiTheme="majorHAnsi" w:eastAsiaTheme="majorEastAsia" w:hAnsiTheme="majorHAnsi" w:cstheme="majorBidi"/>
      <w:i/>
      <w:iCs/>
      <w:color w:val="2F5496" w:themeColor="accent1" w:themeShade="BF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294"/>
    <w:rPr>
      <w:rFonts w:asciiTheme="majorHAnsi" w:eastAsiaTheme="majorEastAsia" w:hAnsiTheme="majorHAnsi" w:cstheme="majorBidi"/>
      <w:color w:val="2F5496" w:themeColor="accent1" w:themeShade="BF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294"/>
    <w:rPr>
      <w:rFonts w:asciiTheme="majorHAnsi" w:eastAsiaTheme="majorEastAsia" w:hAnsiTheme="majorHAnsi" w:cstheme="majorBidi"/>
      <w:color w:val="1F3763" w:themeColor="accent1" w:themeShade="7F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29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2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99"/>
    <w:qFormat/>
    <w:rsid w:val="00EB0884"/>
    <w:pPr>
      <w:numPr>
        <w:numId w:val="2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96075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bCs w:val="0"/>
      <w:lang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8604E7"/>
    <w:pPr>
      <w:tabs>
        <w:tab w:val="left" w:pos="440"/>
        <w:tab w:val="right" w:leader="dot" w:pos="9065"/>
      </w:tabs>
      <w:spacing w:after="100"/>
    </w:pPr>
    <w:rPr>
      <w:noProof/>
    </w:rPr>
  </w:style>
  <w:style w:type="paragraph" w:styleId="Spistreci21">
    <w:name w:val="toc 2"/>
    <w:basedOn w:val="Normalny"/>
    <w:next w:val="Normalny"/>
    <w:autoRedefine/>
    <w:uiPriority w:val="39"/>
    <w:unhideWhenUsed/>
    <w:rsid w:val="00096075"/>
    <w:pPr>
      <w:spacing w:after="100"/>
      <w:ind w:left="220"/>
    </w:pPr>
  </w:style>
  <w:style w:type="paragraph" w:styleId="Legenda">
    <w:name w:val="caption"/>
    <w:basedOn w:val="Normalny"/>
    <w:next w:val="Normalny"/>
    <w:uiPriority w:val="35"/>
    <w:unhideWhenUsed/>
    <w:qFormat/>
    <w:rsid w:val="00A12CA3"/>
    <w:pPr>
      <w:keepNext/>
      <w:spacing w:before="60" w:after="60" w:line="240" w:lineRule="auto"/>
    </w:pPr>
    <w:rPr>
      <w:b/>
      <w:bCs/>
      <w:color w:val="auto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AC2712"/>
    <w:rPr>
      <w:b/>
      <w:bCs/>
      <w:i/>
      <w:iCs/>
      <w:spacing w:val="5"/>
    </w:rPr>
  </w:style>
  <w:style w:type="character" w:styleId="Wyrnieniedelikatne">
    <w:name w:val="Subtle Emphasis"/>
    <w:basedOn w:val="Teksttreci50"/>
    <w:uiPriority w:val="19"/>
    <w:qFormat/>
    <w:rsid w:val="000050B5"/>
    <w:rPr>
      <w:rFonts w:ascii="Times New Roman" w:eastAsia="Calibri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2E1802"/>
  </w:style>
  <w:style w:type="table" w:styleId="Tabela-Siatka">
    <w:name w:val="Table Grid"/>
    <w:basedOn w:val="Standardowy"/>
    <w:uiPriority w:val="39"/>
    <w:rsid w:val="002E180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E1802"/>
    <w:pPr>
      <w:spacing w:before="0" w:after="0" w:line="240" w:lineRule="auto"/>
      <w:jc w:val="left"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8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2E180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2E1802"/>
  </w:style>
  <w:style w:type="paragraph" w:styleId="Nagwek">
    <w:name w:val="header"/>
    <w:basedOn w:val="Normalny"/>
    <w:link w:val="NagwekZnak"/>
    <w:uiPriority w:val="99"/>
    <w:rsid w:val="002E1802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Calibri" w:eastAsia="Calibri" w:hAnsi="Calibri" w:cs="Calibri"/>
      <w:color w:val="auto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E180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2E1802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Calibri" w:eastAsia="Calibri" w:hAnsi="Calibri" w:cs="Calibri"/>
      <w:color w:val="auto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E1802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1802"/>
    <w:pPr>
      <w:spacing w:before="0" w:after="0" w:line="240" w:lineRule="auto"/>
      <w:jc w:val="left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80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E18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2E1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1802"/>
    <w:pPr>
      <w:spacing w:before="0" w:after="200" w:line="240" w:lineRule="auto"/>
      <w:jc w:val="left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80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1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802"/>
    <w:rPr>
      <w:rFonts w:ascii="Calibri" w:eastAsia="Calibri" w:hAnsi="Calibri" w:cs="Calibri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E1802"/>
    <w:pPr>
      <w:spacing w:before="0" w:after="0" w:line="240" w:lineRule="auto"/>
      <w:jc w:val="left"/>
    </w:pPr>
    <w:rPr>
      <w:rFonts w:ascii="Tahoma" w:hAnsi="Tahoma" w:cs="Tahoma"/>
      <w:color w:val="auto"/>
      <w:sz w:val="16"/>
      <w:szCs w:val="16"/>
      <w:lang w:eastAsia="en-US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E1802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590702"/>
    <w:pPr>
      <w:spacing w:after="100"/>
      <w:ind w:left="440"/>
    </w:pPr>
  </w:style>
  <w:style w:type="character" w:styleId="Tekstzastpczy">
    <w:name w:val="Placeholder Text"/>
    <w:basedOn w:val="Domylnaczcionkaakapitu"/>
    <w:uiPriority w:val="99"/>
    <w:semiHidden/>
    <w:rsid w:val="0072584A"/>
    <w:rPr>
      <w:color w:val="808080"/>
    </w:rPr>
  </w:style>
  <w:style w:type="paragraph" w:styleId="Spisilustracji">
    <w:name w:val="table of figures"/>
    <w:basedOn w:val="Normalny"/>
    <w:next w:val="Normalny"/>
    <w:uiPriority w:val="99"/>
    <w:unhideWhenUsed/>
    <w:rsid w:val="00C06126"/>
    <w:pPr>
      <w:spacing w:after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81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81E"/>
    <w:rPr>
      <w:rFonts w:ascii="Arial" w:hAnsi="Arial" w:cs="Arial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81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63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8763B"/>
    <w:pPr>
      <w:spacing w:after="0" w:line="240" w:lineRule="auto"/>
    </w:pPr>
    <w:rPr>
      <w:rFonts w:ascii="Arial" w:hAnsi="Arial" w:cs="Arial"/>
      <w:color w:val="00000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10A9-CDA4-4BDB-9EDD-AF179534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62</Pages>
  <Words>18749</Words>
  <Characters>112494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aport z wykonania Programu Ochrony Środowiska Miasta Szczecin</vt:lpstr>
    </vt:vector>
  </TitlesOfParts>
  <Company/>
  <LinksUpToDate>false</LinksUpToDate>
  <CharactersWithSpaces>130982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aport z wykonania Programu Ochrony Środowiska Miasta Szczecin</dc:title>
  <dc:subject/>
  <dc:creator>Joanna Mania</dc:creator>
  <cp:keywords/>
  <dc:description/>
  <cp:lastModifiedBy>Joanna Mania</cp:lastModifiedBy>
  <cp:revision>19</cp:revision>
  <cp:lastPrinted>2021-05-12T08:08:00Z</cp:lastPrinted>
  <dcterms:created xsi:type="dcterms:W3CDTF">2021-05-07T11:30:00Z</dcterms:created>
  <dcterms:modified xsi:type="dcterms:W3CDTF">2021-05-12T08:09:00Z</dcterms:modified>
</cp:coreProperties>
</file>